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77"/>
          <w:tab w:val="left" w:leader="none" w:pos="8505"/>
        </w:tabs>
        <w:spacing w:line="276" w:lineRule="auto"/>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ab/>
        <w:t xml:space="preserve">PLAN DE ÎNVĂȚĂMÂNT</w:t>
        <w:tab/>
      </w:r>
    </w:p>
    <w:p w:rsidR="00000000" w:rsidDel="00000000" w:rsidP="00000000" w:rsidRDefault="00000000" w:rsidRPr="00000000" w14:paraId="0000000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Valabil începând cu anul universitar 2026-2027</w:t>
      </w:r>
    </w:p>
    <w:p w:rsidR="00000000" w:rsidDel="00000000" w:rsidP="00000000" w:rsidRDefault="00000000" w:rsidRPr="00000000" w14:paraId="00000003">
      <w:pPr>
        <w:spacing w:line="276" w:lineRule="auto"/>
        <w:jc w:val="center"/>
        <w:rPr>
          <w:rFonts w:ascii="Calibri" w:cs="Calibri" w:eastAsia="Calibri" w:hAnsi="Calibri"/>
          <w:b w:val="1"/>
          <w:bCs w:val="1"/>
          <w:sz w:val="20"/>
          <w:szCs w:val="20"/>
        </w:rPr>
      </w:pPr>
      <w:r w:rsidDel="00000000" w:rsidR="00000000" w:rsidRPr="00000000">
        <w:rPr>
          <w:rtl w:val="0"/>
        </w:rPr>
      </w:r>
    </w:p>
    <w:tbl>
      <w:tblPr>
        <w:tblStyle w:val="Table1"/>
        <w:tblW w:w="10631.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2"/>
        <w:gridCol w:w="3119"/>
        <w:tblGridChange w:id="0">
          <w:tblGrid>
            <w:gridCol w:w="7512"/>
            <w:gridCol w:w="3119"/>
          </w:tblGrid>
        </w:tblGridChange>
      </w:tblGrid>
      <w:tr>
        <w:trPr>
          <w:cantSplit w:val="0"/>
          <w:trHeight w:val="501" w:hRule="atLeast"/>
          <w:tblHeader w:val="0"/>
        </w:trPr>
        <w:tc>
          <w:tcPr>
            <w:vAlign w:val="center"/>
          </w:tcPr>
          <w:p w:rsidR="00000000" w:rsidDel="00000000" w:rsidP="00000000" w:rsidRDefault="00000000" w:rsidRPr="00000000" w14:paraId="0000000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Facultate:</w:t>
            </w:r>
          </w:p>
        </w:tc>
        <w:tc>
          <w:tcPr>
            <w:vAlign w:val="center"/>
          </w:tcPr>
          <w:p w:rsidR="00000000" w:rsidDel="00000000" w:rsidP="00000000" w:rsidRDefault="00000000" w:rsidRPr="00000000" w14:paraId="0000000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Facultatea de Drept</w:t>
            </w:r>
          </w:p>
        </w:tc>
      </w:tr>
      <w:tr>
        <w:trPr>
          <w:cantSplit w:val="0"/>
          <w:trHeight w:val="409" w:hRule="atLeast"/>
          <w:tblHeader w:val="0"/>
        </w:trPr>
        <w:tc>
          <w:tcPr>
            <w:vAlign w:val="center"/>
          </w:tcPr>
          <w:p w:rsidR="00000000" w:rsidDel="00000000" w:rsidP="00000000" w:rsidRDefault="00000000" w:rsidRPr="00000000" w14:paraId="0000000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Ciclul de studii universitare:</w:t>
            </w:r>
          </w:p>
        </w:tc>
        <w:tc>
          <w:tcPr>
            <w:vAlign w:val="center"/>
          </w:tcPr>
          <w:p w:rsidR="00000000" w:rsidDel="00000000" w:rsidP="00000000" w:rsidRDefault="00000000" w:rsidRPr="00000000" w14:paraId="0000000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Licență</w:t>
            </w:r>
          </w:p>
        </w:tc>
      </w:tr>
      <w:tr>
        <w:trPr>
          <w:cantSplit w:val="0"/>
          <w:tblHeader w:val="0"/>
        </w:trPr>
        <w:tc>
          <w:tcPr>
            <w:vAlign w:val="center"/>
          </w:tcPr>
          <w:p w:rsidR="00000000" w:rsidDel="00000000" w:rsidP="00000000" w:rsidRDefault="00000000" w:rsidRPr="00000000" w14:paraId="0000000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programului de studii universitare de licență:</w:t>
            </w:r>
          </w:p>
        </w:tc>
        <w:tc>
          <w:tcPr>
            <w:vAlign w:val="center"/>
          </w:tcPr>
          <w:p w:rsidR="00000000" w:rsidDel="00000000" w:rsidP="00000000" w:rsidRDefault="00000000" w:rsidRPr="00000000" w14:paraId="00000009">
            <w:pPr>
              <w:jc w:val="center"/>
              <w:rPr>
                <w:rFonts w:ascii="Calibri" w:cs="Calibri" w:eastAsia="Calibri" w:hAnsi="Calibri"/>
              </w:rPr>
            </w:pPr>
            <w:r w:rsidDel="00000000" w:rsidR="00000000" w:rsidRPr="00000000">
              <w:rPr>
                <w:rFonts w:ascii="Calibri" w:cs="Calibri" w:eastAsia="Calibri" w:hAnsi="Calibri"/>
                <w:b w:val="1"/>
                <w:bCs w:val="1"/>
                <w:rtl w:val="0"/>
              </w:rPr>
              <w:t xml:space="preserve">Drept european și  internațional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calificării</w:t>
            </w:r>
            <w:r w:rsidDel="00000000" w:rsidR="00000000" w:rsidRPr="00000000">
              <w:rPr>
                <w:rFonts w:ascii="Calibri" w:cs="Calibri" w:eastAsia="Calibri" w:hAnsi="Calibri"/>
                <w:b w:val="1"/>
                <w:bCs w:val="1"/>
                <w:vertAlign w:val="superscript"/>
              </w:rPr>
              <w:footnoteReference w:customMarkFollows="0" w:id="0"/>
            </w:r>
            <w:r w:rsidDel="00000000" w:rsidR="00000000" w:rsidRPr="00000000">
              <w:rPr>
                <w:rFonts w:ascii="Calibri" w:cs="Calibri" w:eastAsia="Calibri" w:hAnsi="Calibri"/>
                <w:b w:val="1"/>
                <w:bCs w:val="1"/>
                <w:rtl w:val="0"/>
              </w:rPr>
              <w:t xml:space="preserve"> dobândită în urma absolvirii programului de studii:</w:t>
            </w:r>
          </w:p>
        </w:tc>
        <w:tc>
          <w:tcPr>
            <w:vAlign w:val="center"/>
          </w:tcPr>
          <w:p w:rsidR="00000000" w:rsidDel="00000000" w:rsidP="00000000" w:rsidRDefault="00000000" w:rsidRPr="00000000" w14:paraId="0000000B">
            <w:pPr>
              <w:jc w:val="center"/>
              <w:rPr>
                <w:rFonts w:ascii="Calibri" w:cs="Calibri" w:eastAsia="Calibri" w:hAnsi="Calibri"/>
              </w:rPr>
            </w:pPr>
            <w:r w:rsidDel="00000000" w:rsidR="00000000" w:rsidRPr="00000000">
              <w:rPr>
                <w:rFonts w:ascii="Calibri" w:cs="Calibri" w:eastAsia="Calibri" w:hAnsi="Calibri"/>
                <w:rtl w:val="0"/>
              </w:rPr>
              <w:t xml:space="preserve">Drept european și  internațional</w:t>
            </w:r>
          </w:p>
        </w:tc>
      </w:tr>
      <w:tr>
        <w:trPr>
          <w:cantSplit w:val="0"/>
          <w:trHeight w:val="516" w:hRule="atLeast"/>
          <w:tblHeader w:val="0"/>
        </w:trPr>
        <w:tc>
          <w:tcPr>
            <w:vAlign w:val="center"/>
          </w:tcPr>
          <w:p w:rsidR="00000000" w:rsidDel="00000000" w:rsidP="00000000" w:rsidRDefault="00000000" w:rsidRPr="00000000" w14:paraId="0000000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Nivelul calificării (conform CNC/CEC):</w:t>
            </w:r>
          </w:p>
        </w:tc>
        <w:tc>
          <w:tcPr>
            <w:vAlign w:val="center"/>
          </w:tcPr>
          <w:p w:rsidR="00000000" w:rsidDel="00000000" w:rsidP="00000000" w:rsidRDefault="00000000" w:rsidRPr="00000000" w14:paraId="0000000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Nivel 6</w:t>
            </w:r>
          </w:p>
        </w:tc>
      </w:tr>
      <w:tr>
        <w:trPr>
          <w:cantSplit w:val="0"/>
          <w:trHeight w:val="410" w:hRule="atLeast"/>
          <w:tblHeader w:val="0"/>
        </w:trPr>
        <w:tc>
          <w:tcPr>
            <w:vAlign w:val="center"/>
          </w:tcPr>
          <w:p w:rsidR="00000000" w:rsidDel="00000000" w:rsidP="00000000" w:rsidRDefault="00000000" w:rsidRPr="00000000" w14:paraId="0000000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Titlul acordat:</w:t>
            </w:r>
          </w:p>
        </w:tc>
        <w:tc>
          <w:tcPr>
            <w:vAlign w:val="center"/>
          </w:tcPr>
          <w:p w:rsidR="00000000" w:rsidDel="00000000" w:rsidP="00000000" w:rsidRDefault="00000000" w:rsidRPr="00000000" w14:paraId="0000000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Licențiat în Drept</w:t>
            </w:r>
          </w:p>
        </w:tc>
      </w:tr>
      <w:tr>
        <w:trPr>
          <w:cantSplit w:val="0"/>
          <w:trHeight w:val="416" w:hRule="atLeast"/>
          <w:tblHeader w:val="0"/>
        </w:trPr>
        <w:tc>
          <w:tcPr>
            <w:vAlign w:val="center"/>
          </w:tcPr>
          <w:p w:rsidR="00000000" w:rsidDel="00000000" w:rsidP="00000000" w:rsidRDefault="00000000" w:rsidRPr="00000000" w14:paraId="0000001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Durata studiilor (în ani):</w:t>
            </w:r>
          </w:p>
        </w:tc>
        <w:tc>
          <w:tcPr>
            <w:vAlign w:val="center"/>
          </w:tcPr>
          <w:p w:rsidR="00000000" w:rsidDel="00000000" w:rsidP="00000000" w:rsidRDefault="00000000" w:rsidRPr="00000000" w14:paraId="0000001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4 ani</w:t>
            </w:r>
          </w:p>
        </w:tc>
      </w:tr>
      <w:tr>
        <w:trPr>
          <w:cantSplit w:val="0"/>
          <w:trHeight w:val="407" w:hRule="atLeast"/>
          <w:tblHeader w:val="0"/>
        </w:trPr>
        <w:tc>
          <w:tcPr>
            <w:vAlign w:val="center"/>
          </w:tcPr>
          <w:p w:rsidR="00000000" w:rsidDel="00000000" w:rsidP="00000000" w:rsidRDefault="00000000" w:rsidRPr="00000000" w14:paraId="0000001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Număr de credite (ECTS):</w:t>
            </w:r>
          </w:p>
        </w:tc>
        <w:tc>
          <w:tcPr>
            <w:vAlign w:val="center"/>
          </w:tcPr>
          <w:p w:rsidR="00000000" w:rsidDel="00000000" w:rsidP="00000000" w:rsidRDefault="00000000" w:rsidRPr="00000000" w14:paraId="0000001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240</w:t>
            </w:r>
          </w:p>
        </w:tc>
      </w:tr>
      <w:tr>
        <w:trPr>
          <w:cantSplit w:val="0"/>
          <w:trHeight w:val="414" w:hRule="atLeast"/>
          <w:tblHeader w:val="0"/>
        </w:trPr>
        <w:tc>
          <w:tcPr>
            <w:vAlign w:val="center"/>
          </w:tcPr>
          <w:p w:rsidR="00000000" w:rsidDel="00000000" w:rsidP="00000000" w:rsidRDefault="00000000" w:rsidRPr="00000000" w14:paraId="0000001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 de învățământ:</w:t>
            </w:r>
          </w:p>
        </w:tc>
        <w:tc>
          <w:tcPr>
            <w:vAlign w:val="center"/>
          </w:tcPr>
          <w:p w:rsidR="00000000" w:rsidDel="00000000" w:rsidP="00000000" w:rsidRDefault="00000000" w:rsidRPr="00000000" w14:paraId="0000001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Învățământ cu frecvență (IF)</w:t>
            </w:r>
          </w:p>
        </w:tc>
      </w:tr>
      <w:tr>
        <w:trPr>
          <w:cantSplit w:val="0"/>
          <w:trHeight w:val="420" w:hRule="atLeast"/>
          <w:tblHeader w:val="0"/>
        </w:trPr>
        <w:tc>
          <w:tcPr>
            <w:vAlign w:val="center"/>
          </w:tcPr>
          <w:p w:rsidR="00000000" w:rsidDel="00000000" w:rsidP="00000000" w:rsidRDefault="00000000" w:rsidRPr="00000000" w14:paraId="0000001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Limba de predare:</w:t>
            </w:r>
          </w:p>
        </w:tc>
        <w:tc>
          <w:tcPr>
            <w:vAlign w:val="center"/>
          </w:tcPr>
          <w:p w:rsidR="00000000" w:rsidDel="00000000" w:rsidP="00000000" w:rsidRDefault="00000000" w:rsidRPr="00000000" w14:paraId="0000001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Română - Engleză</w:t>
            </w:r>
          </w:p>
        </w:tc>
      </w:tr>
      <w:tr>
        <w:trPr>
          <w:cantSplit w:val="0"/>
          <w:trHeight w:val="426" w:hRule="atLeast"/>
          <w:tblHeader w:val="0"/>
        </w:trPr>
        <w:tc>
          <w:tcPr>
            <w:vAlign w:val="center"/>
          </w:tcPr>
          <w:p w:rsidR="00000000" w:rsidDel="00000000" w:rsidP="00000000" w:rsidRDefault="00000000" w:rsidRPr="00000000" w14:paraId="00000018">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Locația geografică de desfășurare a studiilor:</w:t>
            </w:r>
          </w:p>
        </w:tc>
        <w:tc>
          <w:tcPr>
            <w:vAlign w:val="center"/>
          </w:tcPr>
          <w:p w:rsidR="00000000" w:rsidDel="00000000" w:rsidP="00000000" w:rsidRDefault="00000000" w:rsidRPr="00000000" w14:paraId="0000001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Timișoara</w:t>
            </w:r>
          </w:p>
        </w:tc>
      </w:tr>
      <w:tr>
        <w:trPr>
          <w:cantSplit w:val="0"/>
          <w:trHeight w:val="220" w:hRule="atLeast"/>
          <w:tblHeader w:val="0"/>
        </w:trPr>
        <w:tc>
          <w:tcPr>
            <w:gridSpan w:val="2"/>
            <w:vAlign w:val="center"/>
          </w:tcPr>
          <w:p w:rsidR="00000000" w:rsidDel="00000000" w:rsidP="00000000" w:rsidRDefault="00000000" w:rsidRPr="00000000" w14:paraId="0000001A">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Încadrarea programului de studii în domenii de știință</w:t>
            </w:r>
          </w:p>
        </w:tc>
      </w:tr>
      <w:tr>
        <w:trPr>
          <w:cantSplit w:val="0"/>
          <w:trHeight w:val="494" w:hRule="atLeast"/>
          <w:tblHeader w:val="0"/>
        </w:trPr>
        <w:tc>
          <w:tcPr>
            <w:vAlign w:val="center"/>
          </w:tcPr>
          <w:p w:rsidR="00000000" w:rsidDel="00000000" w:rsidP="00000000" w:rsidRDefault="00000000" w:rsidRPr="00000000" w14:paraId="0000001C">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fundamental:</w:t>
            </w:r>
          </w:p>
        </w:tc>
        <w:tc>
          <w:tcPr>
            <w:vAlign w:val="center"/>
          </w:tcPr>
          <w:p w:rsidR="00000000" w:rsidDel="00000000" w:rsidP="00000000" w:rsidRDefault="00000000" w:rsidRPr="00000000" w14:paraId="0000001D">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sociale</w:t>
            </w:r>
          </w:p>
        </w:tc>
      </w:tr>
      <w:tr>
        <w:trPr>
          <w:cantSplit w:val="0"/>
          <w:trHeight w:val="402" w:hRule="atLeast"/>
          <w:tblHeader w:val="0"/>
        </w:trPr>
        <w:tc>
          <w:tcPr>
            <w:vAlign w:val="center"/>
          </w:tcPr>
          <w:p w:rsidR="00000000" w:rsidDel="00000000" w:rsidP="00000000" w:rsidRDefault="00000000" w:rsidRPr="00000000" w14:paraId="0000001E">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Ramura de știință:</w:t>
            </w:r>
          </w:p>
        </w:tc>
        <w:tc>
          <w:tcPr>
            <w:vAlign w:val="center"/>
          </w:tcPr>
          <w:p w:rsidR="00000000" w:rsidDel="00000000" w:rsidP="00000000" w:rsidRDefault="00000000" w:rsidRPr="00000000" w14:paraId="0000001F">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juridice</w:t>
            </w:r>
          </w:p>
        </w:tc>
      </w:tr>
      <w:tr>
        <w:trPr>
          <w:cantSplit w:val="0"/>
          <w:tblHeader w:val="0"/>
        </w:trPr>
        <w:tc>
          <w:tcPr>
            <w:vAlign w:val="center"/>
          </w:tcPr>
          <w:p w:rsidR="00000000" w:rsidDel="00000000" w:rsidP="00000000" w:rsidRDefault="00000000" w:rsidRPr="00000000" w14:paraId="00000020">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de studii universitare de licență:</w:t>
            </w:r>
          </w:p>
        </w:tc>
        <w:tc>
          <w:tcPr>
            <w:vAlign w:val="center"/>
          </w:tcPr>
          <w:p w:rsidR="00000000" w:rsidDel="00000000" w:rsidP="00000000" w:rsidRDefault="00000000" w:rsidRPr="00000000" w14:paraId="00000021">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84" w:hRule="atLeast"/>
          <w:tblHeader w:val="0"/>
        </w:trPr>
        <w:tc>
          <w:tcPr>
            <w:vAlign w:val="center"/>
          </w:tcPr>
          <w:p w:rsidR="00000000" w:rsidDel="00000000" w:rsidP="00000000" w:rsidRDefault="00000000" w:rsidRPr="00000000" w14:paraId="0000002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larg</w:t>
            </w:r>
            <w:r w:rsidDel="00000000" w:rsidR="00000000" w:rsidRPr="00000000">
              <w:rPr>
                <w:rFonts w:ascii="Calibri" w:cs="Calibri" w:eastAsia="Calibri" w:hAnsi="Calibri"/>
                <w:b w:val="1"/>
                <w:bCs w:val="1"/>
                <w:rtl w:val="0"/>
              </w:rPr>
              <w:t xml:space="preserve"> de studii (conform DL-ISCED F-2013):</w:t>
            </w:r>
          </w:p>
        </w:tc>
        <w:tc>
          <w:tcPr>
            <w:vAlign w:val="center"/>
          </w:tcPr>
          <w:p w:rsidR="00000000" w:rsidDel="00000000" w:rsidP="00000000" w:rsidRDefault="00000000" w:rsidRPr="00000000" w14:paraId="00000023">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Afaceri, administrație și drept</w:t>
            </w:r>
          </w:p>
        </w:tc>
      </w:tr>
      <w:tr>
        <w:trPr>
          <w:cantSplit w:val="0"/>
          <w:trHeight w:val="434" w:hRule="atLeast"/>
          <w:tblHeader w:val="0"/>
        </w:trPr>
        <w:tc>
          <w:tcPr>
            <w:vAlign w:val="center"/>
          </w:tcPr>
          <w:p w:rsidR="00000000" w:rsidDel="00000000" w:rsidP="00000000" w:rsidRDefault="00000000" w:rsidRPr="00000000" w14:paraId="00000024">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restrâns</w:t>
            </w:r>
            <w:r w:rsidDel="00000000" w:rsidR="00000000" w:rsidRPr="00000000">
              <w:rPr>
                <w:rFonts w:ascii="Calibri" w:cs="Calibri" w:eastAsia="Calibri" w:hAnsi="Calibri"/>
                <w:b w:val="1"/>
                <w:bCs w:val="1"/>
                <w:rtl w:val="0"/>
              </w:rPr>
              <w:t xml:space="preserve"> de studii (conform DR-ISCED F-2013):</w:t>
            </w:r>
          </w:p>
        </w:tc>
        <w:tc>
          <w:tcPr>
            <w:vAlign w:val="center"/>
          </w:tcPr>
          <w:p w:rsidR="00000000" w:rsidDel="00000000" w:rsidP="00000000" w:rsidRDefault="00000000" w:rsidRPr="00000000" w14:paraId="00000025">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40" w:hRule="atLeast"/>
          <w:tblHeader w:val="0"/>
        </w:trPr>
        <w:tc>
          <w:tcPr>
            <w:vAlign w:val="center"/>
          </w:tcPr>
          <w:p w:rsidR="00000000" w:rsidDel="00000000" w:rsidP="00000000" w:rsidRDefault="00000000" w:rsidRPr="00000000" w14:paraId="00000026">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detaliat</w:t>
            </w:r>
            <w:r w:rsidDel="00000000" w:rsidR="00000000" w:rsidRPr="00000000">
              <w:rPr>
                <w:rFonts w:ascii="Calibri" w:cs="Calibri" w:eastAsia="Calibri" w:hAnsi="Calibri"/>
                <w:b w:val="1"/>
                <w:bCs w:val="1"/>
                <w:rtl w:val="0"/>
              </w:rPr>
              <w:t xml:space="preserve"> de studii (conform DDS-ISCED F-2013):</w:t>
            </w:r>
          </w:p>
        </w:tc>
        <w:tc>
          <w:tcPr>
            <w:vAlign w:val="center"/>
          </w:tcPr>
          <w:p w:rsidR="00000000" w:rsidDel="00000000" w:rsidP="00000000" w:rsidRDefault="00000000" w:rsidRPr="00000000" w14:paraId="00000027">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bl>
    <w:p w:rsidR="00000000" w:rsidDel="00000000" w:rsidP="00000000" w:rsidRDefault="00000000" w:rsidRPr="00000000" w14:paraId="00000028">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284"/>
        </w:tabs>
        <w:spacing w:line="276" w:lineRule="auto"/>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t xml:space="preserve">PREZENTAREA GENERALĂ A PROGRAMULUI DE STUDII UNIVERSITARE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1. Misiunea programului de studii</w:t>
      </w:r>
      <w:r w:rsidDel="00000000" w:rsidR="00000000" w:rsidRPr="00000000">
        <w:rPr>
          <w:rFonts w:ascii="Calibri" w:cs="Calibri" w:eastAsia="Calibri" w:hAnsi="Calibri"/>
          <w:b w:val="1"/>
          <w:bCs w:val="1"/>
          <w:color w:val="000000"/>
          <w:sz w:val="32"/>
          <w:szCs w:val="32"/>
          <w:vertAlign w:val="superscript"/>
        </w:rPr>
        <w:footnoteReference w:customMarkFollows="0" w:id="1"/>
      </w:r>
      <w:r w:rsidDel="00000000" w:rsidR="00000000" w:rsidRPr="00000000">
        <w:rPr>
          <w:rtl w:val="0"/>
        </w:rPr>
      </w:r>
    </w:p>
    <w:p w:rsidR="00000000" w:rsidDel="00000000" w:rsidP="00000000" w:rsidRDefault="00000000" w:rsidRPr="00000000" w14:paraId="0000002D">
      <w:pPr>
        <w:spacing w:line="276" w:lineRule="auto"/>
        <w:ind w:firstLine="709"/>
        <w:jc w:val="both"/>
        <w:rPr>
          <w:rFonts w:ascii="Calibri" w:cs="Calibri" w:eastAsia="Calibri" w:hAnsi="Calibri"/>
        </w:rPr>
      </w:pPr>
      <w:r w:rsidDel="00000000" w:rsidR="00000000" w:rsidRPr="00000000">
        <w:rPr>
          <w:rFonts w:ascii="Calibri" w:cs="Calibri" w:eastAsia="Calibri" w:hAnsi="Calibri"/>
          <w:rtl w:val="0"/>
        </w:rPr>
        <w:t xml:space="preserve">Misiunea și obiectivele programului de studii universitare de licență </w:t>
      </w:r>
      <w:r w:rsidDel="00000000" w:rsidR="00000000" w:rsidRPr="00000000">
        <w:rPr>
          <w:rFonts w:ascii="Calibri" w:cs="Calibri" w:eastAsia="Calibri" w:hAnsi="Calibri"/>
          <w:b w:val="1"/>
          <w:bCs w:val="1"/>
          <w:rtl w:val="0"/>
        </w:rPr>
        <w:t xml:space="preserve">Drept european și internațional</w:t>
      </w:r>
      <w:r w:rsidDel="00000000" w:rsidR="00000000" w:rsidRPr="00000000">
        <w:rPr>
          <w:rFonts w:ascii="Calibri" w:cs="Calibri" w:eastAsia="Calibri" w:hAnsi="Calibri"/>
          <w:rtl w:val="0"/>
        </w:rPr>
        <w:t xml:space="preserve"> sunt în concordanță cu misiunea Universității de Vest din Timișoara și cu cerințele identificate la acest moment pe piața muncii. </w:t>
      </w:r>
    </w:p>
    <w:p w:rsidR="00000000" w:rsidDel="00000000" w:rsidP="00000000" w:rsidRDefault="00000000" w:rsidRPr="00000000" w14:paraId="0000002E">
      <w:pPr>
        <w:spacing w:line="276" w:lineRule="auto"/>
        <w:ind w:firstLine="709"/>
        <w:jc w:val="both"/>
        <w:rPr>
          <w:rFonts w:ascii="Calibri" w:cs="Calibri" w:eastAsia="Calibri" w:hAnsi="Calibri"/>
        </w:rPr>
      </w:pPr>
      <w:r w:rsidDel="00000000" w:rsidR="00000000" w:rsidRPr="00000000">
        <w:rPr>
          <w:rFonts w:ascii="Calibri" w:cs="Calibri" w:eastAsia="Calibri" w:hAnsi="Calibri"/>
          <w:i w:val="1"/>
          <w:iCs w:val="1"/>
          <w:rtl w:val="0"/>
        </w:rPr>
        <w:t xml:space="preserve">Obiectivul general al programului de studii universitare de licență</w:t>
      </w:r>
      <w:r w:rsidDel="00000000" w:rsidR="00000000" w:rsidRPr="00000000">
        <w:rPr>
          <w:rFonts w:ascii="Noto Sans Symbols" w:cs="Noto Sans Symbols" w:eastAsia="Noto Sans Symbols" w:hAnsi="Noto Sans Symbols"/>
          <w:rtl w:val="0"/>
        </w:rPr>
        <w:t xml:space="preserve">:</w:t>
      </w:r>
      <w:r w:rsidDel="00000000" w:rsidR="00000000" w:rsidRPr="00000000">
        <w:rPr>
          <w:rFonts w:ascii="Calibri" w:cs="Calibri" w:eastAsia="Calibri" w:hAnsi="Calibri"/>
          <w:rtl w:val="0"/>
        </w:rPr>
        <w:t xml:space="preserve"> </w:t>
      </w:r>
    </w:p>
    <w:p w:rsidR="00000000" w:rsidDel="00000000" w:rsidP="00000000" w:rsidRDefault="00000000" w:rsidRPr="00000000" w14:paraId="0000002F">
      <w:pPr>
        <w:spacing w:line="276" w:lineRule="auto"/>
        <w:ind w:firstLine="709"/>
        <w:jc w:val="both"/>
        <w:rPr>
          <w:rFonts w:ascii="Calibri" w:cs="Calibri" w:eastAsia="Calibri" w:hAnsi="Calibri"/>
        </w:rPr>
      </w:pPr>
      <w:r w:rsidDel="00000000" w:rsidR="00000000" w:rsidRPr="00000000">
        <w:rPr>
          <w:rFonts w:ascii="Calibri" w:cs="Calibri" w:eastAsia="Calibri" w:hAnsi="Calibri"/>
          <w:rtl w:val="0"/>
        </w:rPr>
        <w:t xml:space="preserve">Dobândirea de către studenți a competențelor profesionale și transversale care contribuie la formarea lor ca specialiști competitivi în domeniul științelor juridice.</w:t>
      </w:r>
    </w:p>
    <w:p w:rsidR="00000000" w:rsidDel="00000000" w:rsidP="00000000" w:rsidRDefault="00000000" w:rsidRPr="00000000" w14:paraId="00000030">
      <w:pPr>
        <w:spacing w:line="276" w:lineRule="auto"/>
        <w:ind w:firstLine="709"/>
        <w:jc w:val="both"/>
        <w:rPr>
          <w:rFonts w:ascii="Calibri" w:cs="Calibri" w:eastAsia="Calibri" w:hAnsi="Calibri"/>
          <w:i w:val="1"/>
          <w:iCs w:val="1"/>
          <w:sz w:val="20"/>
          <w:szCs w:val="20"/>
        </w:rPr>
      </w:pPr>
      <w:r w:rsidDel="00000000" w:rsidR="00000000" w:rsidRPr="00000000">
        <w:rPr>
          <w:rFonts w:ascii="Calibri" w:cs="Calibri" w:eastAsia="Calibri" w:hAnsi="Calibri"/>
          <w:rtl w:val="0"/>
        </w:rPr>
        <w:t xml:space="preserve">Obiectivele și profilul de competențe sunt dezvoltate în concordantă cu nevoile identificate pe piața muncii și cu cadrul naţional al calificărilor sunt prezentate sintetic mai jos și detaliat în fișele disciplinelor din planul de învăţământ.</w:t>
      </w:r>
      <w:r w:rsidDel="00000000" w:rsidR="00000000" w:rsidRPr="00000000">
        <w:rPr>
          <w:rtl w:val="0"/>
        </w:rPr>
      </w:r>
    </w:p>
    <w:p w:rsidR="00000000" w:rsidDel="00000000" w:rsidP="00000000" w:rsidRDefault="00000000" w:rsidRPr="00000000" w14:paraId="00000031">
      <w:pPr>
        <w:widowControl w:val="0"/>
        <w:spacing w:line="276" w:lineRule="auto"/>
        <w:jc w:val="both"/>
        <w:rPr>
          <w:rFonts w:ascii="Calibri" w:cs="Calibri" w:eastAsia="Calibri" w:hAnsi="Calibri"/>
        </w:rPr>
      </w:pPr>
      <w:r w:rsidDel="00000000" w:rsidR="00000000" w:rsidRPr="00000000">
        <w:rPr>
          <w:rFonts w:ascii="Calibri" w:cs="Calibri" w:eastAsia="Calibri" w:hAnsi="Calibri"/>
          <w:i w:val="1"/>
          <w:iCs w:val="1"/>
          <w:rtl w:val="0"/>
        </w:rPr>
        <w:tab/>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2. Competențe și rezultate așteptate ale învățării formate în cadrul programului de studii</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line="276" w:lineRule="auto"/>
        <w:ind w:left="0" w:firstLine="709"/>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COMPETENȚE</w:t>
      </w:r>
      <w:r w:rsidDel="00000000" w:rsidR="00000000" w:rsidRPr="00000000">
        <w:rPr>
          <w:rFonts w:ascii="Calibri" w:cs="Calibri" w:eastAsia="Calibri" w:hAnsi="Calibri"/>
          <w:b w:val="1"/>
          <w:bCs w:val="1"/>
          <w:color w:val="000000"/>
          <w:sz w:val="32"/>
          <w:szCs w:val="32"/>
          <w:vertAlign w:val="superscript"/>
        </w:rPr>
        <w:footnoteReference w:customMarkFollows="0" w:id="2"/>
      </w:r>
      <w:r w:rsidDel="00000000" w:rsidR="00000000" w:rsidRPr="00000000">
        <w:rPr>
          <w:rtl w:val="0"/>
        </w:rPr>
      </w:r>
    </w:p>
    <w:p w:rsidR="00000000" w:rsidDel="00000000" w:rsidP="00000000" w:rsidRDefault="00000000" w:rsidRPr="00000000" w14:paraId="00000034">
      <w:pPr>
        <w:spacing w:line="276" w:lineRule="auto"/>
        <w:ind w:firstLine="709"/>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Competențe-cheie</w:t>
      </w:r>
      <w:r w:rsidDel="00000000" w:rsidR="00000000" w:rsidRPr="00000000">
        <w:rPr>
          <w:rFonts w:ascii="Calibri" w:cs="Calibri" w:eastAsia="Calibri" w:hAnsi="Calibri"/>
          <w:b w:val="1"/>
          <w:bCs w:val="1"/>
          <w:vertAlign w:val="superscript"/>
        </w:rPr>
        <w:footnoteReference w:customMarkFollows="0" w:id="3"/>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5">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CC1. Competențe multilingvistice;</w:t>
      </w:r>
    </w:p>
    <w:p w:rsidR="00000000" w:rsidDel="00000000" w:rsidP="00000000" w:rsidRDefault="00000000" w:rsidRPr="00000000" w14:paraId="00000036">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CC2. Competențe personale, sociale și de a învăța să înveți;</w:t>
      </w:r>
    </w:p>
    <w:p w:rsidR="00000000" w:rsidDel="00000000" w:rsidP="00000000" w:rsidRDefault="00000000" w:rsidRPr="00000000" w14:paraId="00000037">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CC3. Competențe civice;</w:t>
      </w:r>
    </w:p>
    <w:p w:rsidR="00000000" w:rsidDel="00000000" w:rsidP="00000000" w:rsidRDefault="00000000" w:rsidRPr="00000000" w14:paraId="00000038">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CC4. Competențe antreprenoriale.</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A">
      <w:pPr>
        <w:tabs>
          <w:tab w:val="left" w:leader="none" w:pos="426"/>
        </w:tabs>
        <w:spacing w:line="276" w:lineRule="auto"/>
        <w:ind w:left="283" w:firstLine="426.000000000000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profesionale</w:t>
      </w:r>
      <w:r w:rsidDel="00000000" w:rsidR="00000000" w:rsidRPr="00000000">
        <w:rPr>
          <w:rFonts w:ascii="Calibri" w:cs="Calibri" w:eastAsia="Calibri" w:hAnsi="Calibri"/>
          <w:b w:val="1"/>
          <w:bCs w:val="1"/>
          <w:vertAlign w:val="superscript"/>
        </w:rPr>
        <w:footnoteReference w:customMarkFollows="0" w:id="4"/>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B">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 Ascultă argumente juridice - </w:t>
      </w:r>
      <w:r w:rsidDel="00000000" w:rsidR="00000000" w:rsidRPr="00000000">
        <w:rPr>
          <w:rFonts w:ascii="Calibri" w:cs="Calibri" w:eastAsia="Calibri" w:hAnsi="Calibri"/>
          <w:color w:val="0a0a0a"/>
          <w:highlight w:val="white"/>
          <w:rtl w:val="0"/>
        </w:rPr>
        <w:t xml:space="preserve">ascultă argumente juridice prezentate în ședința de judecată sau în alte contexte în care sunt tratate și judecate cauze juridice, într-un mod care oferă ambelor părți oportunități egale de a-și prezenta argumentele, și ia o decizie întemeiată pe argumente oneste și în mod imparțial;</w:t>
      </w:r>
      <w:r w:rsidDel="00000000" w:rsidR="00000000" w:rsidRPr="00000000">
        <w:rPr>
          <w:rtl w:val="0"/>
        </w:rPr>
      </w:r>
    </w:p>
    <w:p w:rsidR="00000000" w:rsidDel="00000000" w:rsidP="00000000" w:rsidRDefault="00000000" w:rsidRPr="00000000" w14:paraId="0000003C">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 Dă dovadă de imparțialitate - </w:t>
      </w:r>
      <w:r w:rsidDel="00000000" w:rsidR="00000000" w:rsidRPr="00000000">
        <w:rPr>
          <w:rFonts w:ascii="Calibri" w:cs="Calibri" w:eastAsia="Calibri" w:hAnsi="Calibri"/>
          <w:color w:val="0a0a0a"/>
          <w:highlight w:val="white"/>
          <w:rtl w:val="0"/>
        </w:rPr>
        <w:t xml:space="preserve">îndeplinește sarcini pentru părțile sau clienții la litigiu pe baza unor criterii și metode obiective, ignorând prejudecățile sau părtinirea, pentru a lua decizii obiective sau pentru a facilita luarea acestor decizii și rezultatele acestora;</w:t>
      </w:r>
      <w:r w:rsidDel="00000000" w:rsidR="00000000" w:rsidRPr="00000000">
        <w:rPr>
          <w:rtl w:val="0"/>
        </w:rPr>
      </w:r>
    </w:p>
    <w:p w:rsidR="00000000" w:rsidDel="00000000" w:rsidP="00000000" w:rsidRDefault="00000000" w:rsidRPr="00000000" w14:paraId="0000003D">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CP3. Interpretează legislația - </w:t>
      </w:r>
      <w:r w:rsidDel="00000000" w:rsidR="00000000" w:rsidRPr="00000000">
        <w:rPr>
          <w:rFonts w:ascii="Calibri" w:cs="Calibri" w:eastAsia="Calibri" w:hAnsi="Calibri"/>
          <w:color w:val="0a0a0a"/>
          <w:highlight w:val="white"/>
          <w:rtl w:val="0"/>
        </w:rPr>
        <w:t xml:space="preserve">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r w:rsidDel="00000000" w:rsidR="00000000" w:rsidRPr="00000000">
        <w:rPr>
          <w:rtl w:val="0"/>
        </w:rPr>
      </w:r>
    </w:p>
    <w:p w:rsidR="00000000" w:rsidDel="00000000" w:rsidP="00000000" w:rsidRDefault="00000000" w:rsidRPr="00000000" w14:paraId="0000003E">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CP4. Menține ordinea în timpul ședinței de judecată - </w:t>
      </w:r>
      <w:r w:rsidDel="00000000" w:rsidR="00000000" w:rsidRPr="00000000">
        <w:rPr>
          <w:rFonts w:ascii="Calibri" w:cs="Calibri" w:eastAsia="Calibri" w:hAnsi="Calibri"/>
          <w:color w:val="0a0a0a"/>
          <w:highlight w:val="white"/>
          <w:rtl w:val="0"/>
        </w:rPr>
        <w:t xml:space="preserve">asigură păstrarea ordinii între părți în cursul unei ședințe de judecată;</w:t>
      </w:r>
      <w:r w:rsidDel="00000000" w:rsidR="00000000" w:rsidRPr="00000000">
        <w:rPr>
          <w:rtl w:val="0"/>
        </w:rPr>
      </w:r>
    </w:p>
    <w:p w:rsidR="00000000" w:rsidDel="00000000" w:rsidP="00000000" w:rsidRDefault="00000000" w:rsidRPr="00000000" w14:paraId="0000003F">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CP5. Prezidează ședința de judecată - </w:t>
      </w:r>
      <w:r w:rsidDel="00000000" w:rsidR="00000000" w:rsidRPr="00000000">
        <w:rPr>
          <w:rFonts w:ascii="Calibri" w:cs="Calibri" w:eastAsia="Calibri" w:hAnsi="Calibri"/>
          <w:color w:val="0a0a0a"/>
          <w:highlight w:val="white"/>
          <w:rtl w:val="0"/>
        </w:rPr>
        <w:t xml:space="preserve">prezidează procedurile în timpul unei ședințe de judecată pentru a se asigura că acestea sunt conforme cu reglementările, că au loc în mod ordonat și onest, precum și că nu sunt încălcate limitele morale sau etice în timpul interogatoriului sau al prezentării unor argumente juridice;</w:t>
      </w:r>
      <w:r w:rsidDel="00000000" w:rsidR="00000000" w:rsidRPr="00000000">
        <w:rPr>
          <w:rtl w:val="0"/>
        </w:rPr>
      </w:r>
    </w:p>
    <w:p w:rsidR="00000000" w:rsidDel="00000000" w:rsidP="00000000" w:rsidRDefault="00000000" w:rsidRPr="00000000" w14:paraId="00000040">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CP6. Respectă confidențialitatea - </w:t>
      </w:r>
      <w:r w:rsidDel="00000000" w:rsidR="00000000" w:rsidRPr="00000000">
        <w:rPr>
          <w:rFonts w:ascii="Calibri" w:cs="Calibri" w:eastAsia="Calibri" w:hAnsi="Calibri"/>
          <w:color w:val="0a0a0a"/>
          <w:highlight w:val="white"/>
          <w:rtl w:val="0"/>
        </w:rPr>
        <w:t xml:space="preserve">respectă setul de norme care stabilesc nedivulgarea informațiilor, cu excepția unei alte persoane autorizate;</w:t>
      </w:r>
      <w:r w:rsidDel="00000000" w:rsidR="00000000" w:rsidRPr="00000000">
        <w:rPr>
          <w:rtl w:val="0"/>
        </w:rPr>
      </w:r>
    </w:p>
    <w:p w:rsidR="00000000" w:rsidDel="00000000" w:rsidP="00000000" w:rsidRDefault="00000000" w:rsidRPr="00000000" w14:paraId="00000041">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CP7. Ajută minorii-victime  - </w:t>
      </w:r>
      <w:r w:rsidDel="00000000" w:rsidR="00000000" w:rsidRPr="00000000">
        <w:rPr>
          <w:rFonts w:ascii="Calibri" w:cs="Calibri" w:eastAsia="Calibri" w:hAnsi="Calibri"/>
          <w:color w:val="0a0a0a"/>
          <w:highlight w:val="white"/>
          <w:rtl w:val="0"/>
        </w:rPr>
        <w:t xml:space="preserve">oferă sprijin victimelor tinere aflate în situații dificile, cum ar fi în procese în instanță sau în timpul interogatoriilor. Monitorizează bunăstarea mintală și emoțională a acestora. Se asigură că acestea știu că li se oferă sprijin;</w:t>
      </w:r>
      <w:r w:rsidDel="00000000" w:rsidR="00000000" w:rsidRPr="00000000">
        <w:rPr>
          <w:rtl w:val="0"/>
        </w:rPr>
      </w:r>
    </w:p>
    <w:p w:rsidR="00000000" w:rsidDel="00000000" w:rsidP="00000000" w:rsidRDefault="00000000" w:rsidRPr="00000000" w14:paraId="00000042">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CP8. Analizează probe juridice - </w:t>
      </w:r>
      <w:r w:rsidDel="00000000" w:rsidR="00000000" w:rsidRPr="00000000">
        <w:rPr>
          <w:rFonts w:ascii="Calibri" w:cs="Calibri" w:eastAsia="Calibri" w:hAnsi="Calibri"/>
          <w:color w:val="0a0a0a"/>
          <w:rtl w:val="0"/>
        </w:rPr>
        <w:t xml:space="preserve">analizează probele, cum ar fi probele în cauzele penale, documentația juridică privind o cauză sau altă documentație care poate fi considerată probă, pentru a obține o imagine clară a cauzei și a se putea formula hotărârile;</w:t>
      </w:r>
      <w:r w:rsidDel="00000000" w:rsidR="00000000" w:rsidRPr="00000000">
        <w:rPr>
          <w:rtl w:val="0"/>
        </w:rPr>
      </w:r>
    </w:p>
    <w:p w:rsidR="00000000" w:rsidDel="00000000" w:rsidP="00000000" w:rsidRDefault="00000000" w:rsidRPr="00000000" w14:paraId="00000043">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CP9.  Aplică cunoștințe despre comportamentul uman - </w:t>
      </w:r>
      <w:r w:rsidDel="00000000" w:rsidR="00000000" w:rsidRPr="00000000">
        <w:rPr>
          <w:rFonts w:ascii="Calibri" w:cs="Calibri" w:eastAsia="Calibri" w:hAnsi="Calibri"/>
          <w:color w:val="0a0a0a"/>
          <w:highlight w:val="white"/>
          <w:rtl w:val="0"/>
        </w:rPr>
        <w:t xml:space="preserve">aplică principii legate de comportamentul de grup, tendințele în societate și influența dinamicii societale;</w:t>
      </w:r>
      <w:r w:rsidDel="00000000" w:rsidR="00000000" w:rsidRPr="00000000">
        <w:rPr>
          <w:rtl w:val="0"/>
        </w:rPr>
      </w:r>
    </w:p>
    <w:p w:rsidR="00000000" w:rsidDel="00000000" w:rsidP="00000000" w:rsidRDefault="00000000" w:rsidRPr="00000000" w14:paraId="00000044">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CP10. Ascultă depozițiile martorilor - </w:t>
      </w:r>
      <w:r w:rsidDel="00000000" w:rsidR="00000000" w:rsidRPr="00000000">
        <w:rPr>
          <w:rFonts w:ascii="Calibri" w:cs="Calibri" w:eastAsia="Calibri" w:hAnsi="Calibri"/>
          <w:color w:val="0a0a0a"/>
          <w:highlight w:val="white"/>
          <w:rtl w:val="0"/>
        </w:rPr>
        <w:t xml:space="preserve">ascultă depozițiile martorilor în cursul unei ședințe de judecată sau al unei investigații pentru a evalua importanța depoziției, impactul acesteia asupra cazului supus examinării sau investigației, precum și pentru a ajuta să se ajungă la o concluzie;</w:t>
      </w:r>
      <w:r w:rsidDel="00000000" w:rsidR="00000000" w:rsidRPr="00000000">
        <w:rPr>
          <w:rtl w:val="0"/>
        </w:rPr>
      </w:r>
    </w:p>
    <w:p w:rsidR="00000000" w:rsidDel="00000000" w:rsidP="00000000" w:rsidRDefault="00000000" w:rsidRPr="00000000" w14:paraId="00000045">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CP11. Asigură executarea sentinței - </w:t>
      </w:r>
      <w:r w:rsidDel="00000000" w:rsidR="00000000" w:rsidRPr="00000000">
        <w:rPr>
          <w:rFonts w:ascii="Calibri" w:cs="Calibri" w:eastAsia="Calibri" w:hAnsi="Calibri"/>
          <w:color w:val="0a0a0a"/>
          <w:highlight w:val="white"/>
          <w:rtl w:val="0"/>
        </w:rPr>
        <w:t xml:space="preserve">se asigură, prin contactarea părților implicate și monitorizarea și tratarea evoluției și a documentației de continuare, că sentințele juridice sunt executate așa cum au fost dispuse, cum ar fi asigurarea faptului că amenzile au fost plătite, că bunurile sunt confiscate sau returnate și că infractorii sunt reținuți în unitatea corespunzătoare;</w:t>
      </w:r>
      <w:r w:rsidDel="00000000" w:rsidR="00000000" w:rsidRPr="00000000">
        <w:rPr>
          <w:rtl w:val="0"/>
        </w:rPr>
      </w:r>
    </w:p>
    <w:p w:rsidR="00000000" w:rsidDel="00000000" w:rsidP="00000000" w:rsidRDefault="00000000" w:rsidRPr="00000000" w14:paraId="00000046">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CP12. Autentifică documentele - </w:t>
      </w:r>
      <w:r w:rsidDel="00000000" w:rsidR="00000000" w:rsidRPr="00000000">
        <w:rPr>
          <w:rFonts w:ascii="Calibri" w:cs="Calibri" w:eastAsia="Calibri" w:hAnsi="Calibri"/>
          <w:color w:val="0a0a0a"/>
          <w:highlight w:val="white"/>
          <w:rtl w:val="0"/>
        </w:rPr>
        <w:t xml:space="preserve">autentifică documentele oficiale, asigurându-se că atât cuprinsul acestora, cât și modul în care au fost semnate și oficiate sunt conforme cu reglementările, stabilind, astfel, autenticitatea și puterea legală a documentelor;</w:t>
      </w:r>
      <w:r w:rsidDel="00000000" w:rsidR="00000000" w:rsidRPr="00000000">
        <w:rPr>
          <w:rtl w:val="0"/>
        </w:rPr>
      </w:r>
    </w:p>
    <w:p w:rsidR="00000000" w:rsidDel="00000000" w:rsidP="00000000" w:rsidRDefault="00000000" w:rsidRPr="00000000" w14:paraId="00000047">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CP13. Compilează documente juridice -  </w:t>
      </w:r>
      <w:r w:rsidDel="00000000" w:rsidR="00000000" w:rsidRPr="00000000">
        <w:rPr>
          <w:rFonts w:ascii="Calibri" w:cs="Calibri" w:eastAsia="Calibri" w:hAnsi="Calibri"/>
          <w:color w:val="0a0a0a"/>
          <w:highlight w:val="white"/>
          <w:rtl w:val="0"/>
        </w:rPr>
        <w:t xml:space="preserve">compilează și colectează documente juridice dintr-un caz specific pentru a sprijini o investigație sau pentru o audiere în fața instanței, în conformitate cu reglementările legale și asigurându-se că evidențele sunt păstrate în mod corespunzător;</w:t>
      </w:r>
      <w:r w:rsidDel="00000000" w:rsidR="00000000" w:rsidRPr="00000000">
        <w:rPr>
          <w:rtl w:val="0"/>
        </w:rPr>
      </w:r>
    </w:p>
    <w:p w:rsidR="00000000" w:rsidDel="00000000" w:rsidP="00000000" w:rsidRDefault="00000000" w:rsidRPr="00000000" w14:paraId="00000048">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CP14. Comunică cu juriul - </w:t>
      </w:r>
      <w:r w:rsidDel="00000000" w:rsidR="00000000" w:rsidRPr="00000000">
        <w:rPr>
          <w:rFonts w:ascii="Calibri" w:cs="Calibri" w:eastAsia="Calibri" w:hAnsi="Calibri"/>
          <w:color w:val="0a0a0a"/>
          <w:highlight w:val="white"/>
          <w:rtl w:val="0"/>
        </w:rPr>
        <w:t xml:space="preserve">comunică cu juriul în cursul unei ședințe de judecată pentru a se asigura că membrii juriului sunt potriviți pentru sarcinile aferente în cadrul procesului, că aceștia vor putea să-și păstreze imparțialitatea și să ia decizii justificate, precum și pentru a se asigura că sunt informați cu privire la dosar și cunosc procedurile judiciare;</w:t>
      </w:r>
      <w:r w:rsidDel="00000000" w:rsidR="00000000" w:rsidRPr="00000000">
        <w:rPr>
          <w:rtl w:val="0"/>
        </w:rPr>
      </w:r>
    </w:p>
    <w:p w:rsidR="00000000" w:rsidDel="00000000" w:rsidP="00000000" w:rsidRDefault="00000000" w:rsidRPr="00000000" w14:paraId="00000049">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CP15. Facilitează acordul oficial - </w:t>
      </w:r>
      <w:r w:rsidDel="00000000" w:rsidR="00000000" w:rsidRPr="00000000">
        <w:rPr>
          <w:rFonts w:ascii="Calibri" w:cs="Calibri" w:eastAsia="Calibri" w:hAnsi="Calibri"/>
          <w:color w:val="0a0a0a"/>
          <w:highlight w:val="white"/>
          <w:rtl w:val="0"/>
        </w:rPr>
        <w:t xml:space="preserve">facilitează un acord oficial între două părți în litigiu, asigurându-se că ambele părți convin asupra rezoluției care a fost decisă, redactând documentele necesare și asigurând semnarea acestora de către ambele părți;</w:t>
      </w:r>
      <w:r w:rsidDel="00000000" w:rsidR="00000000" w:rsidRPr="00000000">
        <w:rPr>
          <w:rtl w:val="0"/>
        </w:rPr>
      </w:r>
    </w:p>
    <w:p w:rsidR="00000000" w:rsidDel="00000000" w:rsidP="00000000" w:rsidRDefault="00000000" w:rsidRPr="00000000" w14:paraId="0000004A">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CP16. Ia decizii juridice - </w:t>
      </w:r>
      <w:r w:rsidDel="00000000" w:rsidR="00000000" w:rsidRPr="00000000">
        <w:rPr>
          <w:rFonts w:ascii="Calibri" w:cs="Calibri" w:eastAsia="Calibri" w:hAnsi="Calibri"/>
          <w:color w:val="0a0a0a"/>
          <w:highlight w:val="white"/>
          <w:rtl w:val="0"/>
        </w:rPr>
        <w:t xml:space="preserve">ia decizii în cauze juridice pentru a ajunge la o concluzie oficială care trebuie pusă în aplicare, luând o decizie cu caracter juridic obligatoriu pentru părțile implicate în dosar;</w:t>
      </w:r>
      <w:r w:rsidDel="00000000" w:rsidR="00000000" w:rsidRPr="00000000">
        <w:rPr>
          <w:rtl w:val="0"/>
        </w:rPr>
      </w:r>
    </w:p>
    <w:p w:rsidR="00000000" w:rsidDel="00000000" w:rsidP="00000000" w:rsidRDefault="00000000" w:rsidRPr="00000000" w14:paraId="0000004B">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CP17. Judecă cauze în apel sau în recurs - </w:t>
      </w:r>
      <w:r w:rsidDel="00000000" w:rsidR="00000000" w:rsidRPr="00000000">
        <w:rPr>
          <w:rFonts w:ascii="Calibri" w:cs="Calibri" w:eastAsia="Calibri" w:hAnsi="Calibri"/>
          <w:color w:val="0a0a0a"/>
          <w:highlight w:val="white"/>
          <w:rtl w:val="0"/>
        </w:rPr>
        <w:t xml:space="preserve">examinează cauzele penale și civile după ce au trecut printr-un proces și o ședință de judecată pentru a reevalua deciziile inițiale luate și a verifica dacă nu au fost făcute greșeli în timpul instrumentării dosarului de la deschiderea procesului până la încheierea acestuia;</w:t>
      </w:r>
      <w:r w:rsidDel="00000000" w:rsidR="00000000" w:rsidRPr="00000000">
        <w:rPr>
          <w:rtl w:val="0"/>
        </w:rPr>
      </w:r>
    </w:p>
    <w:p w:rsidR="00000000" w:rsidDel="00000000" w:rsidP="00000000" w:rsidRDefault="00000000" w:rsidRPr="00000000" w14:paraId="0000004C">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CP18. Mediază în cadrul negocierilor - </w:t>
      </w:r>
      <w:r w:rsidDel="00000000" w:rsidR="00000000" w:rsidRPr="00000000">
        <w:rPr>
          <w:rFonts w:ascii="Calibri" w:cs="Calibri" w:eastAsia="Calibri" w:hAnsi="Calibri"/>
          <w:color w:val="0a0a0a"/>
          <w:highlight w:val="white"/>
          <w:rtl w:val="0"/>
        </w:rPr>
        <w:t xml:space="preserve">supraveghează negocierile dintre două părți în calitate de martor neutru, pentru a se asigura că negocierile se desfășoară într-un mod accesibil și productiv, că se ajunge la un compromis și că totul este în conformitate cu reglementările legale;</w:t>
      </w:r>
      <w:r w:rsidDel="00000000" w:rsidR="00000000" w:rsidRPr="00000000">
        <w:rPr>
          <w:rtl w:val="0"/>
        </w:rPr>
      </w:r>
    </w:p>
    <w:p w:rsidR="00000000" w:rsidDel="00000000" w:rsidP="00000000" w:rsidRDefault="00000000" w:rsidRPr="00000000" w14:paraId="0000004D">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CP19. Oferă consiliere în ceea ce privește hotărârile judecătorești - </w:t>
      </w:r>
      <w:r w:rsidDel="00000000" w:rsidR="00000000" w:rsidRPr="00000000">
        <w:rPr>
          <w:rFonts w:ascii="Calibri" w:cs="Calibri" w:eastAsia="Calibri" w:hAnsi="Calibri"/>
          <w:color w:val="0a0a0a"/>
          <w:highlight w:val="white"/>
          <w:rtl w:val="0"/>
        </w:rPr>
        <w:t xml:space="preserve">consiliază judecătorii sau alte autorități aflate în funcții de decizie juridică cu privire la decizia adecvată conform legii și considerațiilor de ordin moral sau cea mai avantajoasă pentru clientul consilierului într-un caz specific;</w:t>
      </w:r>
      <w:r w:rsidDel="00000000" w:rsidR="00000000" w:rsidRPr="00000000">
        <w:rPr>
          <w:rtl w:val="0"/>
        </w:rPr>
      </w:r>
    </w:p>
    <w:p w:rsidR="00000000" w:rsidDel="00000000" w:rsidP="00000000" w:rsidRDefault="00000000" w:rsidRPr="00000000" w14:paraId="0000004E">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CP20. Prezintă argumente juridice - </w:t>
      </w:r>
      <w:r w:rsidDel="00000000" w:rsidR="00000000" w:rsidRPr="00000000">
        <w:rPr>
          <w:rFonts w:ascii="Calibri" w:cs="Calibri" w:eastAsia="Calibri" w:hAnsi="Calibri"/>
          <w:color w:val="0a0a0a"/>
          <w:highlight w:val="white"/>
          <w:rtl w:val="0"/>
        </w:rPr>
        <w:t xml:space="preserve">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r w:rsidDel="00000000" w:rsidR="00000000" w:rsidRPr="00000000">
        <w:rPr>
          <w:rtl w:val="0"/>
        </w:rPr>
      </w:r>
    </w:p>
    <w:p w:rsidR="00000000" w:rsidDel="00000000" w:rsidP="00000000" w:rsidRDefault="00000000" w:rsidRPr="00000000" w14:paraId="0000004F">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CP21. Prezintă argumente în mod convingător - </w:t>
      </w:r>
      <w:r w:rsidDel="00000000" w:rsidR="00000000" w:rsidRPr="00000000">
        <w:rPr>
          <w:rFonts w:ascii="Calibri" w:cs="Calibri" w:eastAsia="Calibri" w:hAnsi="Calibri"/>
          <w:color w:val="0a0a0a"/>
          <w:highlight w:val="white"/>
          <w:rtl w:val="0"/>
        </w:rPr>
        <w:t xml:space="preserve">prezintă argumente în cursul unei negocieri sau al unei dezbateri sau în scris, în mod convingător, pentru a obține sprijinul maxim pentru cauza pe care o reprezintă vorbitorul sau scriitorul;</w:t>
      </w:r>
      <w:r w:rsidDel="00000000" w:rsidR="00000000" w:rsidRPr="00000000">
        <w:rPr>
          <w:rtl w:val="0"/>
        </w:rPr>
      </w:r>
    </w:p>
    <w:p w:rsidR="00000000" w:rsidDel="00000000" w:rsidP="00000000" w:rsidRDefault="00000000" w:rsidRPr="00000000" w14:paraId="00000050">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CP22. Promovează salvgardarea tinerilor - </w:t>
      </w:r>
      <w:r w:rsidDel="00000000" w:rsidR="00000000" w:rsidRPr="00000000">
        <w:rPr>
          <w:rFonts w:ascii="Calibri" w:cs="Calibri" w:eastAsia="Calibri" w:hAnsi="Calibri"/>
          <w:color w:val="0a0a0a"/>
          <w:highlight w:val="white"/>
          <w:rtl w:val="0"/>
        </w:rPr>
        <w:t xml:space="preserve">înțelege salvgardarea și ce trebuie făcut în cazuri de vătămare sau abuz efectiv sau potențial;</w:t>
      </w:r>
      <w:r w:rsidDel="00000000" w:rsidR="00000000" w:rsidRPr="00000000">
        <w:rPr>
          <w:rtl w:val="0"/>
        </w:rPr>
      </w:r>
    </w:p>
    <w:p w:rsidR="00000000" w:rsidDel="00000000" w:rsidP="00000000" w:rsidRDefault="00000000" w:rsidRPr="00000000" w14:paraId="00000051">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CP23. Răspunde la întrebări - </w:t>
      </w:r>
      <w:r w:rsidDel="00000000" w:rsidR="00000000" w:rsidRPr="00000000">
        <w:rPr>
          <w:rFonts w:ascii="Calibri" w:cs="Calibri" w:eastAsia="Calibri" w:hAnsi="Calibri"/>
          <w:color w:val="0a0a0a"/>
          <w:highlight w:val="white"/>
          <w:rtl w:val="0"/>
        </w:rPr>
        <w:t xml:space="preserve">răspunde la întrebări și la solicitările de informații venite din partea altor organizații și </w:t>
      </w:r>
      <w:r w:rsidDel="00000000" w:rsidR="00000000" w:rsidRPr="00000000">
        <w:rPr>
          <w:rFonts w:ascii="Calibri" w:cs="Calibri" w:eastAsia="Calibri" w:hAnsi="Calibri"/>
          <w:color w:val="0a0a0a"/>
          <w:rtl w:val="0"/>
        </w:rPr>
        <w:t xml:space="preserve">membri ai publicului;</w:t>
      </w:r>
      <w:r w:rsidDel="00000000" w:rsidR="00000000" w:rsidRPr="00000000">
        <w:rPr>
          <w:rtl w:val="0"/>
        </w:rPr>
      </w:r>
    </w:p>
    <w:p w:rsidR="00000000" w:rsidDel="00000000" w:rsidP="00000000" w:rsidRDefault="00000000" w:rsidRPr="00000000" w14:paraId="00000052">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CP24. Supraveghează proceduri judiciare - </w:t>
      </w:r>
      <w:r w:rsidDel="00000000" w:rsidR="00000000" w:rsidRPr="00000000">
        <w:rPr>
          <w:rFonts w:ascii="Calibri" w:cs="Calibri" w:eastAsia="Calibri" w:hAnsi="Calibri"/>
          <w:color w:val="0a0a0a"/>
          <w:rtl w:val="0"/>
        </w:rPr>
        <w:t xml:space="preserve">supraveghează </w:t>
      </w:r>
      <w:r w:rsidDel="00000000" w:rsidR="00000000" w:rsidRPr="00000000">
        <w:rPr>
          <w:rFonts w:ascii="Calibri" w:cs="Calibri" w:eastAsia="Calibri" w:hAnsi="Calibri"/>
          <w:color w:val="0a0a0a"/>
          <w:highlight w:val="white"/>
          <w:rtl w:val="0"/>
        </w:rPr>
        <w:t xml:space="preserve">procedurile desfășurate în timpul sau după închiderea unui dosar legal pentru a se asigura că totul a decurs conform reglementărilor legale și că dosarul este finalizat înainte de închidere și pentru a verifica dacă nu s-au făcut greșeli și dacă au fost întreprinse toate demersurile necesare în procesul de soluționare a dosarului de la început până la închidere;</w:t>
      </w:r>
      <w:r w:rsidDel="00000000" w:rsidR="00000000" w:rsidRPr="00000000">
        <w:rPr>
          <w:rtl w:val="0"/>
        </w:rPr>
      </w:r>
    </w:p>
    <w:p w:rsidR="00000000" w:rsidDel="00000000" w:rsidP="00000000" w:rsidRDefault="00000000" w:rsidRPr="00000000" w14:paraId="00000053">
      <w:pPr>
        <w:tabs>
          <w:tab w:val="left" w:leader="none" w:pos="284"/>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CP25. Îndrumă activitățile juriului - </w:t>
      </w:r>
      <w:r w:rsidDel="00000000" w:rsidR="00000000" w:rsidRPr="00000000">
        <w:rPr>
          <w:rFonts w:ascii="Calibri" w:cs="Calibri" w:eastAsia="Calibri" w:hAnsi="Calibri"/>
          <w:color w:val="0a0a0a"/>
          <w:highlight w:val="white"/>
          <w:rtl w:val="0"/>
        </w:rPr>
        <w:t xml:space="preserve">îndrumă activitățile unui juriu în cursul unei ședințe de judecată și în procesul de luare a deciziilor pentru a se asigura că aceștia acționează în mod imparțial și că au audiat toate dovezile, argumentele și relatările martorilor care sunt relevante în ceea ce privește procesul, astfel încât să poată lua cea mai bună decizie, pe baza căreia judecătorul să poată pronunța o sentință;</w:t>
      </w:r>
      <w:r w:rsidDel="00000000" w:rsidR="00000000" w:rsidRPr="00000000">
        <w:rPr>
          <w:rtl w:val="0"/>
        </w:rPr>
      </w:r>
    </w:p>
    <w:p w:rsidR="00000000" w:rsidDel="00000000" w:rsidP="00000000" w:rsidRDefault="00000000" w:rsidRPr="00000000" w14:paraId="00000054">
      <w:pPr>
        <w:spacing w:line="278.00000000000006" w:lineRule="auto"/>
        <w:jc w:val="both"/>
        <w:rPr>
          <w:rFonts w:ascii="Calibri" w:cs="Calibri" w:eastAsia="Calibri" w:hAnsi="Calibri"/>
          <w:b w:val="1"/>
          <w:bCs w:val="1"/>
        </w:rPr>
      </w:pPr>
      <w:r w:rsidDel="00000000" w:rsidR="00000000" w:rsidRPr="00000000">
        <w:rPr>
          <w:rFonts w:ascii="Calibri" w:cs="Calibri" w:eastAsia="Calibri" w:hAnsi="Calibri"/>
          <w:color w:val="000000"/>
          <w:rtl w:val="0"/>
        </w:rPr>
        <w:t xml:space="preserve">CP26. Întocmește rapoarte de lucru - î</w:t>
      </w:r>
      <w:r w:rsidDel="00000000" w:rsidR="00000000" w:rsidRPr="00000000">
        <w:rPr>
          <w:rFonts w:ascii="Calibri" w:cs="Calibri" w:eastAsia="Calibri" w:hAnsi="Calibri"/>
          <w:color w:val="0a0a0a"/>
          <w:highlight w:val="white"/>
          <w:rtl w:val="0"/>
        </w:rPr>
        <w:t xml:space="preserve">ntocmește rapoarte de lucru care sprijină gestionarea eficace a relațiilor, documentații și evidențe conform unor standarde înalte. Întocmește și prezintă rezultate și concluzii într-un mod clar și inteligibil, ca să poată fi înțelese de nespecialiști;</w:t>
      </w:r>
      <w:r w:rsidDel="00000000" w:rsidR="00000000" w:rsidRPr="00000000">
        <w:rPr>
          <w:rtl w:val="0"/>
        </w:rPr>
      </w:r>
    </w:p>
    <w:p w:rsidR="00000000" w:rsidDel="00000000" w:rsidP="00000000" w:rsidRDefault="00000000" w:rsidRPr="00000000" w14:paraId="00000055">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CP27. Acordă consultanță juridică - </w:t>
      </w:r>
      <w:r w:rsidDel="00000000" w:rsidR="00000000" w:rsidRPr="00000000">
        <w:rPr>
          <w:rFonts w:ascii="Calibri" w:cs="Calibri" w:eastAsia="Calibri" w:hAnsi="Calibri"/>
          <w:color w:val="000000"/>
          <w:highlight w:val="white"/>
          <w:rtl w:val="0"/>
        </w:rPr>
        <w:t xml:space="preserve">acordă consultanță juridică clienților pentru a se asigura că acțiunile lor sunt conforme cu legea, precum și că sunt cele mai benefice pentru situația lor și pentru cazul specific, cum ar fi oferirea de informații, documentație sau consultanță cu privire la demersurile unui client în cazul în care dorește să deschidă o acțiune în justiție sau dacă se acționează în justiție împotriva acestuia;</w:t>
      </w:r>
      <w:r w:rsidDel="00000000" w:rsidR="00000000" w:rsidRPr="00000000">
        <w:rPr>
          <w:rtl w:val="0"/>
        </w:rPr>
      </w:r>
    </w:p>
    <w:p w:rsidR="00000000" w:rsidDel="00000000" w:rsidP="00000000" w:rsidRDefault="00000000" w:rsidRPr="00000000" w14:paraId="00000056">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CP28. Protejează interesele clientului - </w:t>
      </w:r>
      <w:r w:rsidDel="00000000" w:rsidR="00000000" w:rsidRPr="00000000">
        <w:rPr>
          <w:rFonts w:ascii="Calibri" w:cs="Calibri" w:eastAsia="Calibri" w:hAnsi="Calibri"/>
          <w:color w:val="000000"/>
          <w:highlight w:val="white"/>
          <w:rtl w:val="0"/>
        </w:rPr>
        <w:t xml:space="preserve">protejează interesele și nevoile unui client prin luarea măsurilor necesare și prin studierea tuturor posibilităților, pentru a se asigura că acel client obține rezultatul preferat;</w:t>
      </w:r>
      <w:r w:rsidDel="00000000" w:rsidR="00000000" w:rsidRPr="00000000">
        <w:rPr>
          <w:rtl w:val="0"/>
        </w:rPr>
      </w:r>
    </w:p>
    <w:p w:rsidR="00000000" w:rsidDel="00000000" w:rsidP="00000000" w:rsidRDefault="00000000" w:rsidRPr="00000000" w14:paraId="00000057">
      <w:pPr>
        <w:spacing w:line="276" w:lineRule="auto"/>
        <w:jc w:val="both"/>
        <w:rPr>
          <w:rFonts w:ascii="Calibri" w:cs="Calibri" w:eastAsia="Calibri" w:hAnsi="Calibri"/>
          <w:color w:val="000000"/>
          <w:highlight w:val="white"/>
        </w:rPr>
      </w:pPr>
      <w:r w:rsidDel="00000000" w:rsidR="00000000" w:rsidRPr="00000000">
        <w:rPr>
          <w:rFonts w:ascii="Calibri" w:cs="Calibri" w:eastAsia="Calibri" w:hAnsi="Calibri"/>
          <w:color w:val="000000"/>
          <w:rtl w:val="0"/>
        </w:rPr>
        <w:t xml:space="preserve">CP29. Examinează proiecte legislative -  </w:t>
      </w:r>
      <w:r w:rsidDel="00000000" w:rsidR="00000000" w:rsidRPr="00000000">
        <w:rPr>
          <w:rFonts w:ascii="Calibri" w:cs="Calibri" w:eastAsia="Calibri" w:hAnsi="Calibri"/>
          <w:color w:val="0a0a0a"/>
          <w:highlight w:val="white"/>
          <w:rtl w:val="0"/>
        </w:rPr>
        <w:t xml:space="preserve">observă și examinează proiectele elaborate de alți autori legislativi pentru a îmbunătăți controlul calității și pentru a îmbunătăți cunoștințele de redactare și competențele acestora</w:t>
      </w:r>
      <w:r w:rsidDel="00000000" w:rsidR="00000000" w:rsidRPr="00000000">
        <w:rPr>
          <w:rFonts w:ascii="Calibri" w:cs="Calibri" w:eastAsia="Calibri" w:hAnsi="Calibri"/>
          <w:color w:val="000000"/>
          <w:highlight w:val="white"/>
          <w:rtl w:val="0"/>
        </w:rPr>
        <w:t xml:space="preserve">;</w:t>
      </w:r>
    </w:p>
    <w:p w:rsidR="00000000" w:rsidDel="00000000" w:rsidP="00000000" w:rsidRDefault="00000000" w:rsidRPr="00000000" w14:paraId="00000058">
      <w:pPr>
        <w:spacing w:line="276" w:lineRule="auto"/>
        <w:jc w:val="both"/>
        <w:rPr>
          <w:rFonts w:ascii="Calibri" w:cs="Calibri" w:eastAsia="Calibri" w:hAnsi="Calibri"/>
          <w:color w:val="0a0a0a"/>
          <w:highlight w:val="white"/>
        </w:rPr>
      </w:pPr>
      <w:r w:rsidDel="00000000" w:rsidR="00000000" w:rsidRPr="00000000">
        <w:rPr>
          <w:rFonts w:ascii="Calibri" w:cs="Calibri" w:eastAsia="Calibri" w:hAnsi="Calibri"/>
          <w:color w:val="000000"/>
          <w:highlight w:val="white"/>
          <w:rtl w:val="0"/>
        </w:rPr>
        <w:t xml:space="preserve">CP30. </w:t>
      </w:r>
      <w:r w:rsidDel="00000000" w:rsidR="00000000" w:rsidRPr="00000000">
        <w:rPr>
          <w:rFonts w:ascii="Calibri" w:cs="Calibri" w:eastAsia="Calibri" w:hAnsi="Calibri"/>
          <w:color w:val="000000"/>
          <w:rtl w:val="0"/>
        </w:rPr>
        <w:t xml:space="preserve">Analizează legislația - </w:t>
      </w:r>
      <w:r w:rsidDel="00000000" w:rsidR="00000000" w:rsidRPr="00000000">
        <w:rPr>
          <w:rFonts w:ascii="Calibri" w:cs="Calibri" w:eastAsia="Calibri" w:hAnsi="Calibri"/>
          <w:color w:val="0a0a0a"/>
          <w:highlight w:val="white"/>
          <w:rtl w:val="0"/>
        </w:rPr>
        <w:t xml:space="preserve">analizează legislația existentă a unei administrații naționale sau locale pentru a evalua ce îmbunătățiri ar putea fi aduse și ce elemente de legislație ar putea fi propuse.</w: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A">
      <w:pPr>
        <w:spacing w:line="276" w:lineRule="auto"/>
        <w:ind w:firstLine="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transversale</w:t>
      </w:r>
      <w:r w:rsidDel="00000000" w:rsidR="00000000" w:rsidRPr="00000000">
        <w:rPr>
          <w:rFonts w:ascii="Calibri" w:cs="Calibri" w:eastAsia="Calibri" w:hAnsi="Calibri"/>
          <w:b w:val="1"/>
          <w:bCs w:val="1"/>
          <w:vertAlign w:val="superscript"/>
        </w:rPr>
        <w:footnoteReference w:customMarkFollows="0" w:id="5"/>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5B">
      <w:pPr>
        <w:spacing w:line="276" w:lineRule="auto"/>
        <w:ind w:right="-334" w:firstLine="720"/>
        <w:jc w:val="both"/>
        <w:rPr>
          <w:rFonts w:ascii="Calibri" w:cs="Calibri" w:eastAsia="Calibri" w:hAnsi="Calibri"/>
          <w:i w:val="1"/>
          <w:iCs w:val="1"/>
        </w:rPr>
      </w:pPr>
      <w:r w:rsidDel="00000000" w:rsidR="00000000" w:rsidRPr="00000000">
        <w:rPr>
          <w:rFonts w:ascii="Calibri" w:cs="Calibri" w:eastAsia="Calibri" w:hAnsi="Calibri"/>
          <w:i w:val="1"/>
          <w:iCs w:val="1"/>
          <w:rtl w:val="0"/>
        </w:rPr>
        <w:t xml:space="preserve">a) Competențe personale</w:t>
      </w:r>
      <w:r w:rsidDel="00000000" w:rsidR="00000000" w:rsidRPr="00000000">
        <w:rPr>
          <w:rFonts w:ascii="Calibri" w:cs="Calibri" w:eastAsia="Calibri" w:hAnsi="Calibri"/>
          <w:i w:val="1"/>
          <w:iCs w:val="1"/>
          <w:color w:val="000000"/>
          <w:rtl w:val="0"/>
        </w:rPr>
        <w:t xml:space="preserve">:</w:t>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CT1. A</w:t>
      </w:r>
      <w:r w:rsidDel="00000000" w:rsidR="00000000" w:rsidRPr="00000000">
        <w:rPr>
          <w:rFonts w:ascii="Calibri" w:cs="Calibri" w:eastAsia="Calibri" w:hAnsi="Calibri"/>
          <w:rtl w:val="0"/>
        </w:rPr>
        <w:t xml:space="preserve">nalizează și ia decizii autonome în situații juridice complexe, bazate pe gândire critică, evaluare responsabilă a consecințelor și respectarea principiilor deontologice ale profesiei juridice;</w:t>
      </w:r>
      <w:r w:rsidDel="00000000" w:rsidR="00000000" w:rsidRPr="00000000">
        <w:rPr>
          <w:rtl w:val="0"/>
        </w:rPr>
      </w:r>
    </w:p>
    <w:p w:rsidR="00000000" w:rsidDel="00000000" w:rsidP="00000000" w:rsidRDefault="00000000" w:rsidRPr="00000000" w14:paraId="0000005D">
      <w:pPr>
        <w:spacing w:line="278.00000000000006" w:lineRule="auto"/>
        <w:jc w:val="both"/>
        <w:rPr>
          <w:rFonts w:ascii="Calibri" w:cs="Calibri" w:eastAsia="Calibri" w:hAnsi="Calibri"/>
        </w:rPr>
      </w:pPr>
      <w:r w:rsidDel="00000000" w:rsidR="00000000" w:rsidRPr="00000000">
        <w:rPr>
          <w:rFonts w:ascii="Calibri" w:cs="Calibri" w:eastAsia="Calibri" w:hAnsi="Calibri"/>
          <w:rtl w:val="0"/>
        </w:rPr>
        <w:t xml:space="preserve">CT2. Gestionează eficient timpul și sarcinile profesionale, stabilind priorități în funcție de urgență și impact juridic, cu respectarea termenelor procedurale și a normelor legale;</w:t>
      </w:r>
    </w:p>
    <w:p w:rsidR="00000000" w:rsidDel="00000000" w:rsidP="00000000" w:rsidRDefault="00000000" w:rsidRPr="00000000" w14:paraId="0000005E">
      <w:pPr>
        <w:spacing w:line="278.00000000000006" w:lineRule="auto"/>
        <w:jc w:val="both"/>
        <w:rPr>
          <w:rFonts w:ascii="Calibri" w:cs="Calibri" w:eastAsia="Calibri" w:hAnsi="Calibri"/>
        </w:rPr>
      </w:pPr>
      <w:r w:rsidDel="00000000" w:rsidR="00000000" w:rsidRPr="00000000">
        <w:rPr>
          <w:rFonts w:ascii="Calibri" w:cs="Calibri" w:eastAsia="Calibri" w:hAnsi="Calibri"/>
          <w:rtl w:val="0"/>
        </w:rPr>
        <w:t xml:space="preserve">CT3. Se adaptează rapid la schimbările legislative și instituționale, prin actualizarea continuă a cunoștințelor și ajustarea strategiilor profesionale în funcție de contextul juridic și socio-politic.</w:t>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ab/>
        <w:tab/>
        <w:t xml:space="preserve">b) Competențe interpersonale:</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CT4. Comunică clar, coerent și convingător în interacțiunile profesionale, utilizând terminologia juridică adecvată și adaptând mesajul în funcție de interlocutor – colegi, clienți, autorități sau instanțe;</w:t>
      </w:r>
    </w:p>
    <w:p w:rsidR="00000000" w:rsidDel="00000000" w:rsidP="00000000" w:rsidRDefault="00000000" w:rsidRPr="00000000" w14:paraId="00000061">
      <w:pPr>
        <w:spacing w:line="278.00000000000006" w:lineRule="auto"/>
        <w:jc w:val="both"/>
        <w:rPr>
          <w:rFonts w:ascii="Calibri" w:cs="Calibri" w:eastAsia="Calibri" w:hAnsi="Calibri"/>
        </w:rPr>
      </w:pPr>
      <w:r w:rsidDel="00000000" w:rsidR="00000000" w:rsidRPr="00000000">
        <w:rPr>
          <w:rFonts w:ascii="Calibri" w:cs="Calibri" w:eastAsia="Calibri" w:hAnsi="Calibri"/>
          <w:rtl w:val="0"/>
        </w:rPr>
        <w:t xml:space="preserve">CT5. Lucrează în echipe multidisciplinare și gestionează relații profesionale bazate pe colaborare, empatie și respect reciproc, inclusiv în situații de conflict sau presiune instituțională;</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CT6. Coordonează echipe și proiecte juridice, asumând roluri de lider, facilitând luarea deciziilor comune, gestionând resursele eficient și promovând o cultură organizațională bazată pe responsabilitate și performanță.</w:t>
      </w:r>
    </w:p>
    <w:p w:rsidR="00000000" w:rsidDel="00000000" w:rsidP="00000000" w:rsidRDefault="00000000" w:rsidRPr="00000000" w14:paraId="00000063">
      <w:pPr>
        <w:spacing w:line="276" w:lineRule="auto"/>
        <w:ind w:right="-334" w:firstLine="720"/>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c) Competențe de cetățenie globală:</w:t>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CT7. Promovează activ valorile fundamentale ale statului de drept și drepturilor omului, prin implicare în inițiative civice și activități care urmăresc accesul echitabil la justiție și responsabilizarea instituțiilor;</w:t>
      </w:r>
    </w:p>
    <w:p w:rsidR="00000000" w:rsidDel="00000000" w:rsidP="00000000" w:rsidRDefault="00000000" w:rsidRPr="00000000" w14:paraId="00000065">
      <w:pPr>
        <w:spacing w:line="278.00000000000006" w:lineRule="auto"/>
        <w:jc w:val="both"/>
        <w:rPr>
          <w:rFonts w:ascii="Calibri" w:cs="Calibri" w:eastAsia="Calibri" w:hAnsi="Calibri"/>
        </w:rPr>
      </w:pPr>
      <w:r w:rsidDel="00000000" w:rsidR="00000000" w:rsidRPr="00000000">
        <w:rPr>
          <w:rFonts w:ascii="Calibri" w:cs="Calibri" w:eastAsia="Calibri" w:hAnsi="Calibri"/>
          <w:rtl w:val="0"/>
        </w:rPr>
        <w:t xml:space="preserve">CT8. Lucrează și comunică într-un context internațional și multicultural, înțelegând diferențele dintre sistemele juridice și valorificând diversitatea în rezolvarea spețelor juridice cu componentă transfrontalieră;</w:t>
      </w:r>
    </w:p>
    <w:p w:rsidR="00000000" w:rsidDel="00000000" w:rsidP="00000000" w:rsidRDefault="00000000" w:rsidRPr="00000000" w14:paraId="00000066">
      <w:pPr>
        <w:spacing w:line="278.00000000000006" w:lineRule="auto"/>
        <w:jc w:val="both"/>
        <w:rPr>
          <w:rFonts w:ascii="Calibri" w:cs="Calibri" w:eastAsia="Calibri" w:hAnsi="Calibri"/>
        </w:rPr>
      </w:pPr>
      <w:r w:rsidDel="00000000" w:rsidR="00000000" w:rsidRPr="00000000">
        <w:rPr>
          <w:rFonts w:ascii="Calibri" w:cs="Calibri" w:eastAsia="Calibri" w:hAnsi="Calibri"/>
          <w:rtl w:val="0"/>
        </w:rPr>
        <w:t xml:space="preserve">CT9. Contribuie la formarea civică și juridică a cetățenilor, prin inițiative educaționale, campanii de informare sau parteneriate cu organizații non-guvernamentale, urmărind consolidarea unei societăți democratice și participative.</w:t>
      </w:r>
    </w:p>
    <w:p w:rsidR="00000000" w:rsidDel="00000000" w:rsidP="00000000" w:rsidRDefault="00000000" w:rsidRPr="00000000" w14:paraId="00000067">
      <w:pPr>
        <w:rPr>
          <w:rFonts w:ascii="Calibri" w:cs="Calibri" w:eastAsia="Calibri" w:hAnsi="Calibri"/>
          <w:b w:val="1"/>
          <w:bCs w:val="1"/>
          <w:sz w:val="20"/>
          <w:szCs w:val="20"/>
        </w:rPr>
      </w:pPr>
      <w:bookmarkStart w:colFirst="0" w:colLast="0" w:name="_heading=h.omooep4f51zd" w:id="0"/>
      <w:bookmarkEnd w:id="0"/>
      <w:r w:rsidDel="00000000" w:rsidR="00000000" w:rsidRPr="00000000">
        <w:rPr>
          <w:rtl w:val="0"/>
        </w:rPr>
      </w:r>
    </w:p>
    <w:p w:rsidR="00000000" w:rsidDel="00000000" w:rsidP="00000000" w:rsidRDefault="00000000" w:rsidRPr="00000000" w14:paraId="00000068">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spacing w:line="276" w:lineRule="auto"/>
        <w:ind w:left="0" w:firstLine="709"/>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REZULTATE AȘTEPTATE ALE ÎNVĂȚĂRII</w:t>
      </w:r>
      <w:r w:rsidDel="00000000" w:rsidR="00000000" w:rsidRPr="00000000">
        <w:rPr>
          <w:rFonts w:ascii="Calibri" w:cs="Calibri" w:eastAsia="Calibri" w:hAnsi="Calibri"/>
          <w:b w:val="1"/>
          <w:bCs w:val="1"/>
          <w:color w:val="000000"/>
          <w:sz w:val="32"/>
          <w:szCs w:val="32"/>
          <w:vertAlign w:val="superscript"/>
        </w:rPr>
        <w:footnoteReference w:customMarkFollows="0" w:id="6"/>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ab/>
        <w:t xml:space="preserve">a) Cunoștințe</w:t>
      </w:r>
      <w:r w:rsidDel="00000000" w:rsidR="00000000" w:rsidRPr="00000000">
        <w:rPr>
          <w:rFonts w:ascii="Calibri" w:cs="Calibri" w:eastAsia="Calibri" w:hAnsi="Calibri"/>
          <w:b w:val="1"/>
          <w:bCs w:val="1"/>
          <w:color w:val="000000"/>
          <w:vertAlign w:val="superscript"/>
        </w:rPr>
        <w:footnoteReference w:customMarkFollows="0" w:id="7"/>
      </w:r>
      <w:r w:rsidDel="00000000" w:rsidR="00000000" w:rsidRPr="00000000">
        <w:rPr>
          <w:rFonts w:ascii="Calibri" w:cs="Calibri" w:eastAsia="Calibri" w:hAnsi="Calibri"/>
          <w:color w:val="000000"/>
          <w:rtl w:val="0"/>
        </w:rPr>
        <w:t xml:space="preserve"> -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6 de calificare</w:t>
      </w:r>
      <w:r w:rsidDel="00000000" w:rsidR="00000000" w:rsidRPr="00000000">
        <w:rPr>
          <w:rFonts w:ascii="Calibri" w:cs="Calibri" w:eastAsia="Calibri" w:hAnsi="Calibri"/>
          <w:color w:val="000000"/>
          <w:rtl w:val="0"/>
        </w:rPr>
        <w:t xml:space="preserve">, corespunzător studiilor universitare de licență,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cunoștințe </w:t>
      </w:r>
      <w:r w:rsidDel="00000000" w:rsidR="00000000" w:rsidRPr="00000000">
        <w:rPr>
          <w:rFonts w:ascii="Calibri" w:cs="Calibri" w:eastAsia="Calibri" w:hAnsi="Calibri"/>
          <w:i w:val="1"/>
          <w:iCs w:val="1"/>
          <w:color w:val="000000"/>
          <w:rtl w:val="0"/>
        </w:rPr>
        <w:t xml:space="preserve">avansate într-un domeniu de muncă sau de studiu, care implică înțelegerea critică a teoriilor și principiilor</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absolventul:</w:t>
      </w:r>
    </w:p>
    <w:p w:rsidR="00000000" w:rsidDel="00000000" w:rsidP="00000000" w:rsidRDefault="00000000" w:rsidRPr="00000000" w14:paraId="0000006C">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 Reproduce principii esențiale ale dreptului;</w:t>
      </w:r>
    </w:p>
    <w:p w:rsidR="00000000" w:rsidDel="00000000" w:rsidP="00000000" w:rsidRDefault="00000000" w:rsidRPr="00000000" w14:paraId="0000006D">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 Reproduce noțiuni de bază ale dreptului civil; </w:t>
      </w:r>
    </w:p>
    <w:p w:rsidR="00000000" w:rsidDel="00000000" w:rsidP="00000000" w:rsidRDefault="00000000" w:rsidRPr="00000000" w14:paraId="0000006E">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 Descrie regulile aplicabile în materia persoanei fizice;</w:t>
      </w:r>
    </w:p>
    <w:p w:rsidR="00000000" w:rsidDel="00000000" w:rsidP="00000000" w:rsidRDefault="00000000" w:rsidRPr="00000000" w14:paraId="0000006F">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 Explică condițiile necesare la încheierea actului juridic, efectele și modalitățile de desființare ale acestuia;</w:t>
      </w:r>
    </w:p>
    <w:p w:rsidR="00000000" w:rsidDel="00000000" w:rsidP="00000000" w:rsidRDefault="00000000" w:rsidRPr="00000000" w14:paraId="00000070">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 Recunoaște și descrie izvoarele obligațiilor civile;</w:t>
      </w:r>
    </w:p>
    <w:p w:rsidR="00000000" w:rsidDel="00000000" w:rsidP="00000000" w:rsidRDefault="00000000" w:rsidRPr="00000000" w14:paraId="00000071">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C6. Descrie regulile aplicabile în procesul elaborării avizelor și actelor normative;</w:t>
      </w:r>
    </w:p>
    <w:p w:rsidR="00000000" w:rsidDel="00000000" w:rsidP="00000000" w:rsidRDefault="00000000" w:rsidRPr="00000000" w14:paraId="00000072">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C7. Explică regulile aplicabile în procesul încheierii convențiilor și acordurilor în dreptul public și privat;</w:t>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C8. Identifică cadrul juridic pentru întocmirea contractelor administrative;</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C9. Explică regulile aplicabile în dinamica </w:t>
      </w:r>
      <w:r w:rsidDel="00000000" w:rsidR="00000000" w:rsidRPr="00000000">
        <w:rPr>
          <w:rFonts w:ascii="Calibri" w:cs="Calibri" w:eastAsia="Calibri" w:hAnsi="Calibri"/>
          <w:color w:val="000000"/>
          <w:rtl w:val="0"/>
        </w:rPr>
        <w:t xml:space="preserve">obligațiilor</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C10. Reproduce și explică regulile aplicabile în contractele civile speciale;</w: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C11. Reproduce principiile aplicabile devoluțiunii succesorale legale și testamentare;</w:t>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C12. Descrie și explică regulile aplicabile procesului civil la fond și în căile de atac;</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C13. Explică reglementarea infracțiunii;</w:t>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C14. Recunoaște și reproduce conținutul infracțiunilor reglementate în Codul penal;</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C15. Descrie și explică regulile aplicabile procesului penal;</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20"/>
          <w:tab w:val="left" w:leader="none" w:pos="720"/>
        </w:tabs>
        <w:spacing w:line="276" w:lineRule="auto"/>
        <w:ind w:left="720" w:hanging="72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C16. Sumarizează aspecte juridice ce țin de relațiile de familie;</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C17. Identifică și explică normele juridice aplicabile cauzelor de ineficacitate a actelor juridice;</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C18. Identifică normele juridice pentru explicarea și interpretarea clauzelor contractelor comerciale;</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C19. Identifică regulile care guvernează procesul elaborării contractelor civile și administrative;</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C20. Identifică semnificația clauzelor contractelor civile și administrative;</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C21. Identifică baze de date și platforme electronice oficiale care gestionează dosare aflate pe rolul instanțelor și pentru realizarea publicității diferitelor acte juridice;</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C22. Identifică sursele de drept aplicabile într-o situație specifică;</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C23. Identifică sursele de drept și aplicarea principiilor fundamentale ale acestora în procesul de interpretare juridică;</w:t>
      </w:r>
    </w:p>
    <w:p w:rsidR="00000000" w:rsidDel="00000000" w:rsidP="00000000" w:rsidRDefault="00000000" w:rsidRPr="00000000" w14:paraId="00000083">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C24. Interpretează legislația românească, legislația Uniunii Europene și  instrumentele juridice internaționale;</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C25. Interpretează și corelează legislația națională cu reglementările Uniunii Europene și tratatele internaționale;</w:t>
      </w:r>
    </w:p>
    <w:p w:rsidR="00000000" w:rsidDel="00000000" w:rsidP="00000000" w:rsidRDefault="00000000" w:rsidRPr="00000000" w14:paraId="00000085">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C26. Explică și interpretează instituții juridice din dreptul național, dreptul european și dreptul internațional;</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C27. Explică și interpretează sistemul normativ românesc în corelație cu sistemele juridice internaționale;</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C28. Demonstrează folosirea unui limbaj juridic de specialitate în redactarea și interpretarea documentelor legale;</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C29. Înțelege tehnicile de redactare a actelor juridice în concordanță cu cerințele legale;</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C30. Înțelege teorii, concepte și metodologii din domeniul juridic pentru analiza și soluționarea spețelor;</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C31. Interpretează normele de drept constituțional în analiza și soluționarea problemelor de drept public;</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C32. Identifică normele de drept internațional public și privat și aplicarea acestora în raporturile transfrontaliere;</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C33. Explică și compară sistemele juridice din diferite state în vederea identificării celor mai bune practici legislative;</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C34. Identifică și analizează jurisprudența instanțelor naționale și internaționale pentru fundamentarea soluțiilor juridice;</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C35. Identifică reglementările specifice dreptului muncii și securității sociale în gestionarea raporturilor de muncă;</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C36. Identifică normele de protecție a drepturilor omului în cadrul procedurilor juridice interne și internaționale;</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C37. Identifică mecanismele de protecție a proprietății intelectuale și aplicarea legislației aferente;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C38. Identifică normele de drept fiscal și financiar în analiza obligațiilor fiscale ale contribuabililor;</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C39. Identifică și explică normele privind dreptul afacerilor și protecția consumatorilor;</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C40. Explică principiile și procedurile de soluționare alternativă a litigiilor prin mediere și arbitraj;</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C41. Înțelege reglementările privind protecția datelor cu caracter personal și a normelor GDPR;</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C42. Înțelege impactul digitalizării și noilor tehnologii asupra dreptului și reglementărilor juridice;</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C43. Înțelege și interpretează reglementările privind dreptul familiei și protecția minorilor;</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C44. Identifică normele de drept bancar și financiar în gestionarea contractelor și activităților instituțiilor financiare;</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C45. Interpretează principiile de drept comparat pentru identificarea și înțelegerea diferențelor dintre sistemele juridice;</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C46. Interpretează normele de drept comercial și societar privind înființarea și funcționarea companiilor;</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C47. Interpretează reglementările privind protecția consumatorilor și drepturile acestora în relațiile comerciale;</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C48. Explică și analizează principiile dreptului securității sociale și protecției persoanelor vulnerabile, precum și mecanismele de protecție împotriva discriminării și promovarea egalității de șanse;</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C49. Interpretează normele de drept al concurenței pentru prevenirea practicilor anticoncurențiale;</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C50. Interpretează normele de drept internațional privat în litigiile transfrontaliere;</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C51. Explică reglementările privind regimul juridic al străinilor și dreptul de azil;</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C52. Explică modul în care iau naștere obligațiile civile și sursele acestora;</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C53. Descrie normele privind securitatea națională și combaterea terorismului din perspectivă juridică;</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C54. Înțelege normele privind prevenirea și combaterea spălării banilor și finanțării terorismului;</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C55. Identifică cauzele de ineficacitate a actelor juridice pe care le gestionează în activitatea sa curentă și propune soluții legale pentru eliminarea riscurilor generate de existența unor cauze de ineficacitate a actelor juridice pe care le gestionează în activitatea sa curentă;</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C56. Identifică regimul juridic al actelor administrative și aplicarea procedurilor de contencios administrativ pentru apărarea drepturilor și intereselor legitime;</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C57. Recunoaște structurile, competențele și relațiile instituționale din cadrul autorităților publice centrale și locale;</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C58. Identifică normele de drept procesual penal și aplicarea acestora în desfășurarea fazelor procesului penal: urmărirea penală, judecata și executarea hotărârilor;</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C59. Înțelege regimul juridic al bunurilor și clasificarea acestora în dreptul civil, cu aplicabilitate în materia proprietății și a posesiei;</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C60. Identifică reglementările din dreptul succesoral și aplicarea acestora în procedurile de dezbatere a moștenirii</w:t>
      </w:r>
      <w:r w:rsidDel="00000000" w:rsidR="00000000" w:rsidRPr="00000000">
        <w:rPr>
          <w:rFonts w:ascii="Calibri" w:cs="Calibri" w:eastAsia="Calibri" w:hAnsi="Calibri"/>
          <w:rtl w:val="0"/>
        </w:rPr>
        <w:t xml:space="preserve">.</w:t>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ab/>
        <w:t xml:space="preserve">b) A</w:t>
      </w:r>
      <w:r w:rsidDel="00000000" w:rsidR="00000000" w:rsidRPr="00000000">
        <w:rPr>
          <w:rFonts w:ascii="Calibri" w:cs="Calibri" w:eastAsia="Calibri" w:hAnsi="Calibri"/>
          <w:b w:val="1"/>
          <w:bCs w:val="1"/>
          <w:rtl w:val="0"/>
        </w:rPr>
        <w:t xml:space="preserve">bilități</w:t>
      </w:r>
      <w:r w:rsidDel="00000000" w:rsidR="00000000" w:rsidRPr="00000000">
        <w:rPr>
          <w:rFonts w:ascii="Calibri" w:cs="Calibri" w:eastAsia="Calibri" w:hAnsi="Calibri"/>
          <w:b w:val="1"/>
          <w:bCs w:val="1"/>
          <w:vertAlign w:val="superscript"/>
        </w:rPr>
        <w:footnoteReference w:customMarkFollows="0" w:id="8"/>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000000"/>
          <w:rtl w:val="0"/>
        </w:rPr>
        <w:t xml:space="preserve">-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6 de calificare</w:t>
      </w:r>
      <w:r w:rsidDel="00000000" w:rsidR="00000000" w:rsidRPr="00000000">
        <w:rPr>
          <w:rFonts w:ascii="Calibri" w:cs="Calibri" w:eastAsia="Calibri" w:hAnsi="Calibri"/>
          <w:color w:val="000000"/>
          <w:rtl w:val="0"/>
        </w:rPr>
        <w:t xml:space="preserve">, corespunzător studiilor universitare de licență,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abilități</w:t>
      </w:r>
      <w:r w:rsidDel="00000000" w:rsidR="00000000" w:rsidRPr="00000000">
        <w:rPr>
          <w:rFonts w:ascii="Calibri" w:cs="Calibri" w:eastAsia="Calibri" w:hAnsi="Calibri"/>
          <w:i w:val="1"/>
          <w:iCs w:val="1"/>
          <w:color w:val="000000"/>
          <w:rtl w:val="0"/>
        </w:rPr>
        <w:t xml:space="preserve"> avansate, care denotă control și inovare, necesare pentru a rezolva probleme complexe și imprevizibile într-un domeniu de muncă sau de studiu specializat</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Studentul/ absolventul:</w:t>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 Analizează și interpretează principii esențiale ale dreptului;</w:t>
      </w:r>
    </w:p>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A2. Soluționează probleme juridice în materia dreptului civil;</w:t>
      </w:r>
    </w:p>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A3. Analizează și rezolvă probleme juridice legate de persoana fizică;</w:t>
      </w:r>
    </w:p>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A4. Aplică principiile existente în materia actului juridic civil;</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 Analizează aplicarea normelor de drept internațional umanitar în conflictele internaționale;</w:t>
      </w:r>
    </w:p>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A6. Pregătește proiecte ale avizelor și actelor normative;</w:t>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A7. Aplică regulile în procesul încheierii convențiilor și acordurilor în dreptul public și privat;</w:t>
      </w:r>
    </w:p>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A8. Redactează proiectele de contracte administrative;</w:t>
      </w:r>
    </w:p>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A9. Redactează argumentat soluții la probleme existente în materia obligațiilor civile;</w:t>
      </w:r>
    </w:p>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A10. Rezolvă probleme juridice specifice contractelor speciale;</w:t>
      </w:r>
    </w:p>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A11. Utilizează principiile devoluțiunii legale succesorale;</w:t>
      </w:r>
    </w:p>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A12. Redactează argumentat cereri, schițe de hotărâri judecătorești;</w:t>
      </w:r>
    </w:p>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A13. Încadrează o faptă penală în conformitate cu prevederile legale;</w:t>
      </w:r>
    </w:p>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A14. Operează cu noțiunile specifice dreptului penal special;</w:t>
      </w:r>
    </w:p>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A15. Motivează, redactează, argumentează soluții la probleme specifice procesului penal;</w:t>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220"/>
          <w:tab w:val="left" w:leader="none" w:pos="720"/>
        </w:tabs>
        <w:spacing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A16. Pregătește și redactează cereri, documente specifice relațiilor de familie;</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A17. Analizează normele de drept administrativ în soluționarea litigiilor administrative;</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A18. Interpretează clauzele contractuale;</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A19. Aplică regulile care guvernează procesul încheierii contractelor administrative;</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A20. Urmărește îndeplinirea clauzelor contractelor civile și administrative;</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A21. Utilizează baze de date și platforme electronice oficiale care gestionează dosare aflate pe rolul instanțelor;</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A22. Identifică și soluționează probleme juridice;</w:t>
      </w:r>
    </w:p>
    <w:p w:rsidR="00000000" w:rsidDel="00000000" w:rsidP="00000000" w:rsidRDefault="00000000" w:rsidRPr="00000000" w14:paraId="000000C1">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A23. Utilizează normele în vigoare în analiza situațiilor juridice concrete și identifică soluții optime aplicabile situațiilor juridice;</w:t>
      </w:r>
    </w:p>
    <w:p w:rsidR="00000000" w:rsidDel="00000000" w:rsidP="00000000" w:rsidRDefault="00000000" w:rsidRPr="00000000" w14:paraId="000000C2">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A24. Identifică norme în vigoare, cu aplicabilitate pentru încadrarea corectă din punct de vedere juridic a problematicii analizate;</w:t>
      </w:r>
    </w:p>
    <w:p w:rsidR="00000000" w:rsidDel="00000000" w:rsidP="00000000" w:rsidRDefault="00000000" w:rsidRPr="00000000" w14:paraId="000000C3">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A25. Are o reflecție critică și constructivă cu privire la aspecte teoretice și jurisprudențiale concretizate în studii, propuneri legislative, cercetare comparată;</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A26. Redactează documente juridice utilizând corect terminologia și tehnicile de argumentare specifice;</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A27. Aplică gândirea critică și analitică pentru evaluarea argumentelor juridice și identificarea soluțiilor optime;</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A28. Utilizează tehnici avansate de retorică și argumentare juridică în pledoarii, dezbateri și negocieri;</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A29. Negociază și mediază conflicte pentru soluționarea litigiilor prin metode alternative;</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A30. Aplică tehnici de interpretare juridică în corelarea normelor legale naționale și internaționale, precum și în  analiza jurisprudenței europene și internaționale;</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A31. Formulează argumente solide și structurează logic pledoaria, în susținerea unui caz juridic;</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A32. Evaluează și corelează surse legislative și jurisprudențiale pentru fundamentarea deciziilor juridice;</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A33. Aplică normele de etică și deontologie profesională în toate activitățile juridice;</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A34. Construiește strategii juridice adaptate spețelor și contextelor legislative;</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A35. Fundamentează și argumentează opinii juridice bazate pe cercetarea doctrinară și jurisprudențială;</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A36. Elaborează opinii legale și note de fundamentare în procese legislative și administrative.</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A37. Redactează acte de procedură judiciară într-un mod clar, concis și corect din punct de vedere legal;</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A38. Analizează legislația comparată și adaptează soluții legislative din alte sisteme de drept;</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A39. Gestionează protecția datelor cu caracter personal și de a aplica reglementările GDPR;</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A40. Aplică normele de drept fiscal și financiar în analiza obligațiilor fiscale și optimizarea fiscală;</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A41. Redactează și analizează documentații specifice litigiilor administrative și comerciale;</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A42. Formulează strategii de negociere în tranzacțiile comerciale și financiare;</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A43. Protejează drepturile de proprietate intelectuală prin aplicarea legislației specifice;</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A44. Analizează și corelează probe și mărturii în procese penale și civile;</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A45. Redactează concluzii scrise și memorii juridice în fața instanțelor de judecată;</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A46. Formulează propuneri legislative și reglementări administrative bazate pe cercetări juridice;</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A47. Implementează strategii de litigiu și apărare în funcție de natura spețelor juridice;</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A48. Aplică tehnici de persuasiune juridică în procese și negocieri;</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A49. Analizează riscuri juridice pentru prevenirea litigiilor și optimizarea contractelor;</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A50. Protejează drepturile fundamentale ale persoanelor prin aplicarea reglementărilor naționale și internaționale;</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A51. Întocmește rapoarte și analize juridice pentru instituții publice și companii private;</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A52. Evaluează impactul modificărilor legislative asupra diferitelor domenii ale dreptului,</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A53. Aplică tehnici de conciliere și arbitraj pentru soluționarea alternativă a litigiilor;</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A54. Analizează complexitatea unei spețe din perspectivă interdisciplinară, corelând normele juridice cu aspecte sociale, economice sau etice;</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A55. Evaluează critic reglementările legale existente și de a formula propuneri de îmbunătățire a cadrului normativ;</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A56. Interpretează și utilizează jurisprudența Curții de Justiție a Uniunii Europene și a Curții Europene a Drepturilor Omului în sprijinul soluțiilor juridice argumentate;</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A57. Construiește politici juridice și administrative prin participarea activă la consultări publice, analize de impact și formularea de propuneri legislative;</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A58. Evaluează validitatea și fiabilitatea informațiilor juridice provenite din surse variate, folosind instrumente moderne de cercetare;</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A59. Analizează tendințele legislative și impactul acestora asupra practicii juridice;</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A60. Utilizează tehnici eficace de gestionare a performanței în cadrul activităților juridice</w:t>
      </w:r>
      <w:r w:rsidDel="00000000" w:rsidR="00000000" w:rsidRPr="00000000">
        <w:rPr>
          <w:rFonts w:ascii="Calibri" w:cs="Calibri" w:eastAsia="Calibri" w:hAnsi="Calibri"/>
          <w:rtl w:val="0"/>
        </w:rPr>
        <w:t xml:space="preserve">;</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A61. Aplică regimul juridic al profesioniștilor, întreprinderilor și actelor de comerț în analiza raporturilor juridice comerciale;</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A62. Analizează mecanismele de funcționare și regimul juridic al societăților comerciale pentru soluționarea situațiilor juridice specifice;</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A63. Utilizează mecanismele procesului bugetar, ale execuției bugetului și ale controlului financiar în analiza raporturilor de drept public;</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A64. Aplică instituțiile și procedurile Uniunii Europene în interpretarea și soluționarea problemelor juridice cu elemente de drept european;</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A65. Analizează relația dintre dreptul Uniunii Europene și dreptul național prin aplicarea principiilor supremației și efectului direct al normelor europene;</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A66. Integrează și analizează instituții juridice din dreptul național și dreptul Uniunii Europene în vederea fundamentării soluțiilor juridice;</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A67. Integrează și analizează instituții juridice din dreptul național și dreptul internațional pentru interpretarea și aplicarea normelor juridice;</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A68. Aplică principiile și instituțiile fundamentale ale dreptului mediului în analiza situațiilor juridice privind protecția mediului și dezvoltarea durabilă;</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A69. Analizează și aplică principiile transparenței instituționale, precum și regimul juridic al incompatibilităților și conflictelor de interese;</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A70. Aplică și analizează legislația privind transparența decizională și accesul la informațiile de interes public în contexte juridice și administrative;</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A71. Aplică tehnici de interpretare și argumentare juridică în soluționarea litigiilor și în formularea actelor procedurale;</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A72. Elaborează documente juridice, rapoarte și opinii fundamentate pe legislație, jurisprudență și doctrină;</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A73. Utilizează normele procedurale în organizarea și desfășurarea activităților judiciare și administrative;</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A74. Analizează și gestionează documentele și probele juridice cu respectarea cerințelor de legalitate și confidențialitate;</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A75. Mediază și facilitează soluționarea amiabilă a conflictelor prin aplicarea mecanismelor juridice specifice;</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A76. Analizează proiecte normative și formulează propuneri de îmbunătățire a cadrului legislativ;</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A77. Adaptează strategiile de lucru la modificările legislative și la evoluția practicii judiciare;</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A78. Conduce activități de documentare și analiză juridică pentru fundamentarea deciziilor profesionale;</w:t>
      </w:r>
    </w:p>
    <w:p w:rsidR="00000000" w:rsidDel="00000000" w:rsidP="00000000" w:rsidRDefault="00000000" w:rsidRPr="00000000" w14:paraId="000000F9">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A79. Integrează normele dreptului național, european și internațional în soluționarea problemelor juridice complexe;</w:t>
      </w:r>
    </w:p>
    <w:p w:rsidR="00000000" w:rsidDel="00000000" w:rsidP="00000000" w:rsidRDefault="00000000" w:rsidRPr="00000000" w14:paraId="000000FA">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A80. Analizează și utilizează probele și documentele juridice în vederea fundamentării soluțiilor și deciziilor.</w:t>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426"/>
        </w:tabs>
        <w:spacing w:line="276" w:lineRule="auto"/>
        <w:ind w:left="0" w:firstLine="0"/>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ab/>
        <w:t xml:space="preserve">c) Responsabilitate și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color w:val="000000"/>
          <w:rtl w:val="0"/>
        </w:rPr>
        <w:t xml:space="preserve">utonomie</w:t>
      </w:r>
      <w:r w:rsidDel="00000000" w:rsidR="00000000" w:rsidRPr="00000000">
        <w:rPr>
          <w:rFonts w:ascii="Calibri" w:cs="Calibri" w:eastAsia="Calibri" w:hAnsi="Calibri"/>
          <w:b w:val="1"/>
          <w:bCs w:val="1"/>
          <w:color w:val="000000"/>
          <w:vertAlign w:val="superscript"/>
        </w:rPr>
        <w:footnoteReference w:customMarkFollows="0" w:id="9"/>
      </w:r>
      <w:r w:rsidDel="00000000" w:rsidR="00000000" w:rsidRPr="00000000">
        <w:rPr>
          <w:rFonts w:ascii="Calibri" w:cs="Calibri" w:eastAsia="Calibri" w:hAnsi="Calibri"/>
          <w:b w:val="1"/>
          <w:bCs w:val="1"/>
          <w:color w:val="000000"/>
          <w:rtl w:val="0"/>
        </w:rPr>
        <w:t xml:space="preserve"> - </w:t>
      </w:r>
      <w:r w:rsidDel="00000000" w:rsidR="00000000" w:rsidRPr="00000000">
        <w:rPr>
          <w:rFonts w:ascii="Calibri" w:cs="Calibri" w:eastAsia="Calibri" w:hAnsi="Calibri"/>
          <w:color w:val="000000"/>
          <w:rtl w:val="0"/>
        </w:rPr>
        <w:t xml:space="preserve">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6 de calificare</w:t>
      </w:r>
      <w:r w:rsidDel="00000000" w:rsidR="00000000" w:rsidRPr="00000000">
        <w:rPr>
          <w:rFonts w:ascii="Calibri" w:cs="Calibri" w:eastAsia="Calibri" w:hAnsi="Calibri"/>
          <w:color w:val="000000"/>
          <w:rtl w:val="0"/>
        </w:rPr>
        <w:t xml:space="preserve">, corespunzător studiilor universitare de licență, presupun </w:t>
      </w:r>
      <w:r w:rsidDel="00000000" w:rsidR="00000000" w:rsidRPr="00000000">
        <w:rPr>
          <w:rFonts w:ascii="Calibri" w:cs="Calibri" w:eastAsia="Calibri" w:hAnsi="Calibri"/>
          <w:i w:val="1"/>
          <w:iCs w:val="1"/>
          <w:color w:val="000000"/>
          <w:rtl w:val="0"/>
        </w:rPr>
        <w:t xml:space="preserve">gestionarea de activități sau proiecte tehnice sau profesionale complexe, prin asumarea responsabilității pentru luarea deciziilor în situații de muncă sau de studiu imprevizibile</w:t>
      </w:r>
      <w:r w:rsidDel="00000000" w:rsidR="00000000" w:rsidRPr="00000000">
        <w:rPr>
          <w:rFonts w:ascii="Calibri" w:cs="Calibri" w:eastAsia="Calibri" w:hAnsi="Calibri"/>
          <w:color w:val="000000"/>
          <w:rtl w:val="0"/>
        </w:rPr>
        <w:t xml:space="preserve"> și </w:t>
      </w:r>
      <w:r w:rsidDel="00000000" w:rsidR="00000000" w:rsidRPr="00000000">
        <w:rPr>
          <w:rFonts w:ascii="Calibri" w:cs="Calibri" w:eastAsia="Calibri" w:hAnsi="Calibri"/>
          <w:i w:val="1"/>
          <w:iCs w:val="1"/>
          <w:color w:val="000000"/>
          <w:rtl w:val="0"/>
        </w:rPr>
        <w:t xml:space="preserve">asumarea responsabilității pentru gestionarea dezvoltării profesionale a indivizilor și a grupurilor</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ab/>
        <w:t xml:space="preserve">Studentul/absolventul:</w:t>
      </w:r>
    </w:p>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 Își asumă responsabilitatea în luarea deciziilor cu implicații pentru persoane fizice sau juridice;</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 Examinează și argumentează utilizarea normelor juridice specifice în diagnoza diverselor cauze juridice;</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R3. Manifestă profesionalism în formularea pertinentă de întrebări pentru a înțelege cauzele litigiilor între persoanele fizice;</w:t>
      </w:r>
    </w:p>
    <w:p w:rsidR="00000000" w:rsidDel="00000000" w:rsidP="00000000" w:rsidRDefault="00000000" w:rsidRPr="00000000" w14:paraId="00000101">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R4. Examinează și argumentează aplicarea normelor juridice specifice în evaluarea unui act juridic;</w:t>
      </w:r>
    </w:p>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R5. Revizuiește normele juridice specifice în analiza obligațiilor civile;</w:t>
      </w:r>
    </w:p>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R6. Manifestă profesionalism în formularea pertinentă a unor avize și în redactarea unor acte normative;</w:t>
      </w:r>
    </w:p>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R7. Manifestă profesionalism în redactarea convențiilor;</w:t>
      </w:r>
    </w:p>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R8. Manifestă profesionalism în redactarea unor contracte administrative;</w:t>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R9. Manifestă profesionalism în redactarea unor contracte administrative;</w:t>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R10. Monitorizează aplicarea normelor juridice în cadrul contractelor civile; </w:t>
      </w:r>
    </w:p>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R11. Examinează și justifică normele juridice aplicabile în analiza succesiunilor;</w:t>
      </w:r>
    </w:p>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R12. Manifestă profesionalism în redactarea unor cereri și în formularea unor căi de atac;</w:t>
      </w:r>
    </w:p>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R13. Își asumă responsabilitatea în luarea deciziilor cu implicații pentru persoane fizice sau juridice în sfera dreptului penal general;</w:t>
      </w:r>
    </w:p>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R14. Își asumă responsabilitatea în luarea deciziilor cu implicații pentru persoane fizice sau juridice în sfera dreptului penal special;</w:t>
      </w:r>
    </w:p>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R15. Își asumă responsabilitatea în luarea deciziilor cu implicații pentru persoane fizice sau juridice în sfera dreptului procesual penal;</w:t>
      </w:r>
    </w:p>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left" w:leader="none" w:pos="220"/>
          <w:tab w:val="left" w:leader="none" w:pos="720"/>
        </w:tabs>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R16. Argumentează aplicarea normelor juridice specifice în analiza relațiilor de familie;</w:t>
      </w:r>
    </w:p>
    <w:p w:rsidR="00000000" w:rsidDel="00000000" w:rsidP="00000000" w:rsidRDefault="00000000" w:rsidRPr="00000000" w14:paraId="0000010E">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R17. Gestionează normele juridice specifice în analiza cauzelor de ineficacitate a actelor juridice;</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R18. Studiază normele juridice specifice în analiza clauzelor contractelor;</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R19. Își asumă responsabilitatea în luarea deciziilor cu implicații pentru persoane fizice sau juridice în sfera dreptului civil, dreptului comercial, dreptului administrativ;</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R20. Manifestă profesionalism în redactarea contractelor;</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R21. Manifestă profesionalism în gestionarea unor baze de date cu informații sensibile, în conformitate cu reglementările GDPR și alte norme aplicabile;</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R22. Împărtășește cu ceilalți normele juridice specifice în analiza situațiilor juridice;</w:t>
      </w:r>
    </w:p>
    <w:p w:rsidR="00000000" w:rsidDel="00000000" w:rsidP="00000000" w:rsidRDefault="00000000" w:rsidRPr="00000000" w14:paraId="00000114">
      <w:pPr>
        <w:widowControl w:val="0"/>
        <w:tabs>
          <w:tab w:val="left" w:leader="none" w:pos="10204"/>
        </w:tabs>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R23. Gestionează eficient resursele de comunicare și sursele de informare și de formare profesională asistată, atât în limba română, cât și într-o limbă străină cu respectarea legislației în vigoare privind drepturile de autor, protecția datelor personale și a dreptului la imagine a persoanelor;</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R24. Lucrează eficient în echipe multidisciplinare și de a colabora cu alți specialiști pentru soluționarea problemelor juridice;</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R25. Coordonează și supervizează echipe juridice în cadrul instituțiilor publice sau private;</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R26. Gestionează și protejează datele juridice sensibile în conformitate cu reglementările GDPR și alte norme aplicabile;</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R27. Colaborează cu instituții internaționale și naționale, promovând bunele practici juridice;</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R28. Inițiază și susține reforme legislative, bazate pe nevoile societății și ale sistemului juridic; </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R29. Formulează și propune politici publice bazate pe cercetare și analiza impactului normelor juridice;</w:t>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color w:val="000000"/>
          <w:rtl w:val="0"/>
        </w:rPr>
        <w:t xml:space="preserve">R30. Furnizează consultanță juridică specializată, adaptată contextului legislativ național și internațional</w:t>
      </w:r>
      <w:r w:rsidDel="00000000" w:rsidR="00000000" w:rsidRPr="00000000">
        <w:rPr>
          <w:rFonts w:ascii="Calibri" w:cs="Calibri" w:eastAsia="Calibri" w:hAnsi="Calibri"/>
          <w:rtl w:val="0"/>
        </w:rPr>
        <w:t xml:space="preserve">;</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R31. Gestionează în mod autonom activități de documentare, redactare și analiză juridică, cu respectarea cerințelor privind confidențialitatea și protecția datelor;</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R32. Coordonează și monitorizează activități specifice procedurilor judiciare și administrative, în limitele competențelor profesionale și ale cadrului normativ;</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R33. Colaborează responsabil cu profesioniști din domeniul juridic și din domenii conexe pentru soluționarea eficientă a problemelor juridice;</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R34. Adaptează soluțiile juridice la particularitățile fiecărui caz și își asumă responsabilitatea pentru fundamentarea acestora;</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R35. Respectă și promovează drepturile fundamentale, interesul public, transparența și deontologia profesională în exercitarea atribuțiilor;</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R36. Își asumă responsabilitatea pentru dezvoltarea profesională continuă și pentru actualizarea permanentă a competențelor necesare exercitării profesiei juridice;</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R37. Manifestă autonomie în formularea soluțiilor juridice și în fundamentarea acestora prin argumente juridice și etice;</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R38. Gestionează eficient timpul, resursele și prioritățile profesionale, cu respectarea termenelor procedurale și a standardelor de calitate;</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R39. Adaptează soluțiile juridice la particularitățile fiecărei situații și își asumă responsabilitatea pentru consecințele profesionale ale deciziilor adoptate;</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R40. Respectă și promovează drepturile fundamentale, interesul public, transparența, confidențialitatea și etica profesională în toate activitățile desfășurate.</w:t>
      </w:r>
    </w:p>
    <w:p w:rsidR="00000000" w:rsidDel="00000000" w:rsidP="00000000" w:rsidRDefault="00000000" w:rsidRPr="00000000" w14:paraId="0000012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7">
      <w:pPr>
        <w:spacing w:line="276" w:lineRule="auto"/>
        <w:ind w:left="425" w:firstLine="295"/>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3. Ocupații care pot fi practicate pe piața muncii</w:t>
      </w:r>
    </w:p>
    <w:p w:rsidR="00000000" w:rsidDel="00000000" w:rsidP="00000000" w:rsidRDefault="00000000" w:rsidRPr="00000000" w14:paraId="00000128">
      <w:pPr>
        <w:numPr>
          <w:ilvl w:val="0"/>
          <w:numId w:val="2"/>
        </w:numPr>
        <w:pBdr>
          <w:top w:space="0" w:sz="0" w:val="nil"/>
          <w:left w:space="0" w:sz="0" w:val="nil"/>
          <w:bottom w:space="0" w:sz="0" w:val="nil"/>
          <w:right w:space="0" w:sz="0" w:val="nil"/>
          <w:between w:space="0" w:sz="0" w:val="nil"/>
        </w:pBdr>
        <w:spacing w:line="276" w:lineRule="auto"/>
        <w:ind w:left="720" w:hanging="36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Judecător </w:t>
      </w:r>
      <w:r w:rsidDel="00000000" w:rsidR="00000000" w:rsidRPr="00000000">
        <w:rPr>
          <w:rFonts w:ascii="Calibri" w:cs="Calibri" w:eastAsia="Calibri" w:hAnsi="Calibri"/>
          <w:color w:val="000000"/>
          <w:rtl w:val="0"/>
        </w:rPr>
        <w:t xml:space="preserve">– cod COR 216202/ ESCO 2612.1</w:t>
      </w:r>
    </w:p>
    <w:p w:rsidR="00000000" w:rsidDel="00000000" w:rsidP="00000000" w:rsidRDefault="00000000" w:rsidRPr="00000000" w14:paraId="00000129">
      <w:pPr>
        <w:spacing w:line="276" w:lineRule="auto"/>
        <w:ind w:left="360" w:firstLine="0"/>
        <w:rPr>
          <w:rFonts w:ascii="Calibri" w:cs="Calibri" w:eastAsia="Calibri" w:hAnsi="Calibri"/>
        </w:rPr>
      </w:pPr>
      <w:r w:rsidDel="00000000" w:rsidR="00000000" w:rsidRPr="00000000">
        <w:rPr>
          <w:rFonts w:ascii="Calibri" w:cs="Calibri" w:eastAsia="Calibri" w:hAnsi="Calibri"/>
          <w:rtl w:val="0"/>
        </w:rPr>
        <w:t xml:space="preserve">Alte ocupații pentru care programul de studii formează competențe:</w:t>
      </w:r>
    </w:p>
    <w:p w:rsidR="00000000" w:rsidDel="00000000" w:rsidP="00000000" w:rsidRDefault="00000000" w:rsidRPr="00000000" w14:paraId="0000012A">
      <w:pPr>
        <w:numPr>
          <w:ilvl w:val="0"/>
          <w:numId w:val="2"/>
        </w:numPr>
        <w:pBdr>
          <w:top w:space="0" w:sz="0" w:val="nil"/>
          <w:left w:space="0" w:sz="0" w:val="nil"/>
          <w:bottom w:space="0" w:sz="0" w:val="nil"/>
          <w:right w:space="0" w:sz="0" w:val="nil"/>
          <w:between w:space="0" w:sz="0" w:val="nil"/>
        </w:pBdr>
        <w:spacing w:line="276" w:lineRule="auto"/>
        <w:ind w:left="720" w:hanging="36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Avocat </w:t>
      </w:r>
      <w:r w:rsidDel="00000000" w:rsidR="00000000" w:rsidRPr="00000000">
        <w:rPr>
          <w:rFonts w:ascii="Calibri" w:cs="Calibri" w:eastAsia="Calibri" w:hAnsi="Calibri"/>
          <w:color w:val="000000"/>
          <w:rtl w:val="0"/>
        </w:rPr>
        <w:t xml:space="preserve">– cod COR 211101/ ESCO 2611.1</w:t>
      </w:r>
      <w:r w:rsidDel="00000000" w:rsidR="00000000" w:rsidRPr="00000000">
        <w:rPr>
          <w:rtl w:val="0"/>
        </w:rPr>
      </w:r>
    </w:p>
    <w:p w:rsidR="00000000" w:rsidDel="00000000" w:rsidP="00000000" w:rsidRDefault="00000000" w:rsidRPr="00000000" w14:paraId="0000012B">
      <w:pPr>
        <w:numPr>
          <w:ilvl w:val="0"/>
          <w:numId w:val="2"/>
        </w:numPr>
        <w:pBdr>
          <w:top w:space="0" w:sz="0" w:val="nil"/>
          <w:left w:space="0" w:sz="0" w:val="nil"/>
          <w:bottom w:space="0" w:sz="0" w:val="nil"/>
          <w:right w:space="0" w:sz="0" w:val="nil"/>
          <w:between w:space="0" w:sz="0" w:val="nil"/>
        </w:pBdr>
        <w:spacing w:line="276" w:lineRule="auto"/>
        <w:ind w:left="720" w:hanging="36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Procuror </w:t>
      </w:r>
      <w:r w:rsidDel="00000000" w:rsidR="00000000" w:rsidRPr="00000000">
        <w:rPr>
          <w:rFonts w:ascii="Calibri" w:cs="Calibri" w:eastAsia="Calibri" w:hAnsi="Calibri"/>
          <w:color w:val="000000"/>
          <w:rtl w:val="0"/>
        </w:rPr>
        <w:t xml:space="preserve">– cod COR 261201/ ESCO 2611.1.2</w:t>
      </w:r>
    </w:p>
    <w:p w:rsidR="00000000" w:rsidDel="00000000" w:rsidP="00000000" w:rsidRDefault="00000000" w:rsidRPr="00000000" w14:paraId="0000012C">
      <w:pPr>
        <w:numPr>
          <w:ilvl w:val="0"/>
          <w:numId w:val="2"/>
        </w:numPr>
        <w:pBdr>
          <w:top w:space="0" w:sz="0" w:val="nil"/>
          <w:left w:space="0" w:sz="0" w:val="nil"/>
          <w:bottom w:space="0" w:sz="0" w:val="nil"/>
          <w:right w:space="0" w:sz="0" w:val="nil"/>
          <w:between w:space="0" w:sz="0" w:val="nil"/>
        </w:pBdr>
        <w:spacing w:line="276" w:lineRule="auto"/>
        <w:ind w:left="720" w:hanging="36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Consilier armonizare legislativă  </w:t>
      </w:r>
      <w:r w:rsidDel="00000000" w:rsidR="00000000" w:rsidRPr="00000000">
        <w:rPr>
          <w:rFonts w:ascii="Calibri" w:cs="Calibri" w:eastAsia="Calibri" w:hAnsi="Calibri"/>
          <w:color w:val="000000"/>
          <w:rtl w:val="0"/>
        </w:rPr>
        <w:t xml:space="preserve">– cod COR 261910/ ESCO 2619.8</w:t>
      </w:r>
    </w:p>
    <w:p w:rsidR="00000000" w:rsidDel="00000000" w:rsidP="00000000" w:rsidRDefault="00000000" w:rsidRPr="00000000" w14:paraId="0000012D">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4. Asigurarea </w:t>
      </w:r>
      <w:r w:rsidDel="00000000" w:rsidR="00000000" w:rsidRPr="00000000">
        <w:rPr>
          <w:rFonts w:ascii="Calibri" w:cs="Calibri" w:eastAsia="Calibri" w:hAnsi="Calibri"/>
          <w:b w:val="1"/>
          <w:bCs w:val="1"/>
          <w:sz w:val="32"/>
          <w:szCs w:val="32"/>
          <w:rtl w:val="0"/>
        </w:rPr>
        <w:t xml:space="preserve">traseelor flexibile de învățare în cadrul </w:t>
      </w:r>
      <w:r w:rsidDel="00000000" w:rsidR="00000000" w:rsidRPr="00000000">
        <w:rPr>
          <w:rFonts w:ascii="Calibri" w:cs="Calibri" w:eastAsia="Calibri" w:hAnsi="Calibri"/>
          <w:b w:val="1"/>
          <w:bCs w:val="1"/>
          <w:color w:val="000000"/>
          <w:sz w:val="32"/>
          <w:szCs w:val="32"/>
          <w:rtl w:val="0"/>
        </w:rPr>
        <w:t xml:space="preserve">programului de studii</w:t>
      </w:r>
    </w:p>
    <w:p w:rsidR="00000000" w:rsidDel="00000000" w:rsidP="00000000" w:rsidRDefault="00000000" w:rsidRPr="00000000" w14:paraId="0000012F">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la alegere (opționale) </w:t>
      </w:r>
      <w:r w:rsidDel="00000000" w:rsidR="00000000" w:rsidRPr="00000000">
        <w:rPr>
          <w:rFonts w:ascii="Calibri" w:cs="Calibri" w:eastAsia="Calibri" w:hAnsi="Calibri"/>
          <w:rtl w:val="0"/>
        </w:rPr>
        <w:t xml:space="preserve">sunt propuse pentru semestrele 1-8 și sunt grupate în </w:t>
      </w:r>
      <w:r w:rsidDel="00000000" w:rsidR="00000000" w:rsidRPr="00000000">
        <w:rPr>
          <w:rFonts w:ascii="Calibri" w:cs="Calibri" w:eastAsia="Calibri" w:hAnsi="Calibri"/>
          <w:b w:val="1"/>
          <w:bCs w:val="1"/>
          <w:rtl w:val="0"/>
        </w:rPr>
        <w:t xml:space="preserve">pachete opționale</w:t>
      </w:r>
      <w:r w:rsidDel="00000000" w:rsidR="00000000" w:rsidRPr="00000000">
        <w:rPr>
          <w:rFonts w:ascii="Calibri" w:cs="Calibri" w:eastAsia="Calibri" w:hAnsi="Calibri"/>
          <w:rtl w:val="0"/>
        </w:rPr>
        <w:t xml:space="preserve">, care completează traseul de specializare a studentului. Alegerea traseului se face de către student, înainte de începerea fiecărui an universitar.</w:t>
      </w:r>
    </w:p>
    <w:p w:rsidR="00000000" w:rsidDel="00000000" w:rsidP="00000000" w:rsidRDefault="00000000" w:rsidRPr="00000000" w14:paraId="00000130">
      <w:pPr>
        <w:spacing w:line="276" w:lineRule="auto"/>
        <w:ind w:firstLine="709"/>
        <w:jc w:val="both"/>
        <w:rPr>
          <w:rFonts w:ascii="Calibri" w:cs="Calibri" w:eastAsia="Calibri" w:hAnsi="Calibri"/>
        </w:rPr>
      </w:pPr>
      <w:r w:rsidDel="00000000" w:rsidR="00000000" w:rsidRPr="00000000">
        <w:rPr>
          <w:rFonts w:ascii="Calibri" w:cs="Calibri" w:eastAsia="Calibri" w:hAnsi="Calibri"/>
          <w:rtl w:val="0"/>
        </w:rPr>
        <w:t xml:space="preserve">Printre disciplinele opționale pe care studenții le pot selecta se regăsesc: International Relations and Organisations</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History of European Integration</w:t>
      </w:r>
      <w:r w:rsidDel="00000000" w:rsidR="00000000" w:rsidRPr="00000000">
        <w:rPr>
          <w:rFonts w:ascii="Calibri" w:cs="Calibri" w:eastAsia="Calibri" w:hAnsi="Calibri"/>
          <w:i w:val="1"/>
          <w:iCs w:val="1"/>
          <w:rtl w:val="0"/>
        </w:rPr>
        <w:t xml:space="preserve"> (anul I), </w:t>
      </w:r>
      <w:r w:rsidDel="00000000" w:rsidR="00000000" w:rsidRPr="00000000">
        <w:rPr>
          <w:rFonts w:ascii="Calibri" w:cs="Calibri" w:eastAsia="Calibri" w:hAnsi="Calibri"/>
          <w:rtl w:val="0"/>
        </w:rPr>
        <w:t xml:space="preserve">Politics of the European Union, Roman Law, </w:t>
      </w:r>
      <w:r w:rsidDel="00000000" w:rsidR="00000000" w:rsidRPr="00000000">
        <w:rPr>
          <w:rFonts w:ascii="Calibri" w:cs="Calibri" w:eastAsia="Calibri" w:hAnsi="Calibri"/>
          <w:color w:val="000000"/>
          <w:rtl w:val="0"/>
        </w:rPr>
        <w:t xml:space="preserve">International Criminal Law, Sustainability and Environmental Law, Moot Court Training I/II </w:t>
      </w:r>
      <w:r w:rsidDel="00000000" w:rsidR="00000000" w:rsidRPr="00000000">
        <w:rPr>
          <w:rFonts w:ascii="Calibri" w:cs="Calibri" w:eastAsia="Calibri" w:hAnsi="Calibri"/>
          <w:i w:val="1"/>
          <w:iCs w:val="1"/>
          <w:rtl w:val="0"/>
        </w:rPr>
        <w:t xml:space="preserve">(anul II), </w:t>
      </w:r>
      <w:r w:rsidDel="00000000" w:rsidR="00000000" w:rsidRPr="00000000">
        <w:rPr>
          <w:rFonts w:ascii="Calibri" w:cs="Calibri" w:eastAsia="Calibri" w:hAnsi="Calibri"/>
          <w:rtl w:val="0"/>
        </w:rPr>
        <w:t xml:space="preserve">EU Social Law</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EU Technology and Digital Law, EU Family Law, EU Criminal Law </w:t>
      </w:r>
      <w:r w:rsidDel="00000000" w:rsidR="00000000" w:rsidRPr="00000000">
        <w:rPr>
          <w:rFonts w:ascii="Calibri" w:cs="Calibri" w:eastAsia="Calibri" w:hAnsi="Calibri"/>
          <w:i w:val="1"/>
          <w:iCs w:val="1"/>
          <w:rtl w:val="0"/>
        </w:rPr>
        <w:t xml:space="preserve">(anul III), </w:t>
      </w:r>
      <w:r w:rsidDel="00000000" w:rsidR="00000000" w:rsidRPr="00000000">
        <w:rPr>
          <w:rFonts w:ascii="Calibri" w:cs="Calibri" w:eastAsia="Calibri" w:hAnsi="Calibri"/>
          <w:rtl w:val="0"/>
        </w:rPr>
        <w:t xml:space="preserve">International Dispute Resolution, EU Fiscal Law, EU Banking and Financial Law, EU Intellectual Property Law </w:t>
      </w:r>
      <w:r w:rsidDel="00000000" w:rsidR="00000000" w:rsidRPr="00000000">
        <w:rPr>
          <w:rFonts w:ascii="Calibri" w:cs="Calibri" w:eastAsia="Calibri" w:hAnsi="Calibri"/>
          <w:i w:val="1"/>
          <w:iCs w:val="1"/>
          <w:rtl w:val="0"/>
        </w:rPr>
        <w:t xml:space="preserve">(anul IV)</w:t>
      </w:r>
      <w:r w:rsidDel="00000000" w:rsidR="00000000" w:rsidRPr="00000000">
        <w:rPr>
          <w:rFonts w:ascii="Calibri" w:cs="Calibri" w:eastAsia="Calibri" w:hAnsi="Calibri"/>
          <w:rtl w:val="0"/>
        </w:rPr>
        <w:t xml:space="preserve">. </w:t>
      </w:r>
    </w:p>
    <w:p w:rsidR="00000000" w:rsidDel="00000000" w:rsidP="00000000" w:rsidRDefault="00000000" w:rsidRPr="00000000" w14:paraId="00000131">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facultative</w:t>
      </w:r>
      <w:r w:rsidDel="00000000" w:rsidR="00000000" w:rsidRPr="00000000">
        <w:rPr>
          <w:rFonts w:ascii="Calibri" w:cs="Calibri" w:eastAsia="Calibri" w:hAnsi="Calibri"/>
          <w:rtl w:val="0"/>
        </w:rPr>
        <w:t xml:space="preserve"> sunt propuse pentru semestrele 1-8 de către departamentele din cadrul Facultății de Drept care gestionează programul de studii, dar pot fi alese și din pachetele oferite de alte facultăți ale UVT. </w:t>
      </w:r>
    </w:p>
    <w:p w:rsidR="00000000" w:rsidDel="00000000" w:rsidP="00000000" w:rsidRDefault="00000000" w:rsidRPr="00000000" w14:paraId="00000132">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La Universitatea de Vest din Timișoara, toate planurile de învățământ ale programelor de studii universitare de licență au prevăzute în mod obligatoriu câte o </w:t>
      </w:r>
      <w:r w:rsidDel="00000000" w:rsidR="00000000" w:rsidRPr="00000000">
        <w:rPr>
          <w:rFonts w:ascii="Calibri" w:cs="Calibri" w:eastAsia="Calibri" w:hAnsi="Calibri"/>
          <w:b w:val="1"/>
          <w:bCs w:val="1"/>
          <w:color w:val="000000"/>
          <w:rtl w:val="0"/>
        </w:rPr>
        <w:t xml:space="preserve">disciplină complementară care formează competențe transversale</w:t>
      </w:r>
      <w:r w:rsidDel="00000000" w:rsidR="00000000" w:rsidRPr="00000000">
        <w:rPr>
          <w:rFonts w:ascii="Calibri" w:cs="Calibri" w:eastAsia="Calibri" w:hAnsi="Calibri"/>
          <w:color w:val="000000"/>
          <w:rtl w:val="0"/>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hyperlink r:id="rId8">
        <w:r w:rsidDel="00000000" w:rsidR="00000000" w:rsidRPr="00000000">
          <w:rPr>
            <w:rFonts w:ascii="Calibri" w:cs="Calibri" w:eastAsia="Calibri" w:hAnsi="Calibri"/>
            <w:color w:val="000000"/>
            <w:u w:val="single"/>
            <w:rtl w:val="0"/>
          </w:rPr>
          <w:t xml:space="preserve">www.dct.uvt.ro</w:t>
        </w:r>
      </w:hyperlink>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rtl w:val="0"/>
        </w:rPr>
        <w:t xml:space="preserve">De asemenea, toate planurile de învățământ ale programelor de studii universitare de licență conțin cu statut obligatoriu și disciplina </w:t>
      </w:r>
      <w:r w:rsidDel="00000000" w:rsidR="00000000" w:rsidRPr="00000000">
        <w:rPr>
          <w:rFonts w:ascii="Calibri" w:cs="Calibri" w:eastAsia="Calibri" w:hAnsi="Calibri"/>
          <w:i w:val="1"/>
          <w:iCs w:val="1"/>
          <w:rtl w:val="0"/>
        </w:rPr>
        <w:t xml:space="preserve">Educație fizică</w:t>
      </w:r>
      <w:r w:rsidDel="00000000" w:rsidR="00000000" w:rsidRPr="00000000">
        <w:rPr>
          <w:rFonts w:ascii="Calibri" w:cs="Calibri" w:eastAsia="Calibri" w:hAnsi="Calibri"/>
          <w:rtl w:val="0"/>
        </w:rPr>
        <w:t xml:space="preserve">, pe o durată de trei semestre (anul I, semestrul I, anul II, semestrele I și II) și cu caracter facultativ, pe durata unui semestru (anul I, semestrul al II-lea), studenții având posibilitatea de a opta pentru o gamă largă de discipline sportive în fiecare semestru.</w:t>
      </w:r>
      <w:r w:rsidDel="00000000" w:rsidR="00000000" w:rsidRPr="00000000">
        <w:rPr>
          <w:rtl w:val="0"/>
        </w:rPr>
      </w:r>
    </w:p>
    <w:p w:rsidR="00000000" w:rsidDel="00000000" w:rsidP="00000000" w:rsidRDefault="00000000" w:rsidRPr="00000000" w14:paraId="00000133">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În conformitate cu prevederile </w:t>
      </w:r>
      <w:r w:rsidDel="00000000" w:rsidR="00000000" w:rsidRPr="00000000">
        <w:rPr>
          <w:rFonts w:ascii="Calibri" w:cs="Calibri" w:eastAsia="Calibri" w:hAnsi="Calibri"/>
          <w:i w:val="1"/>
          <w:iCs w:val="1"/>
          <w:color w:val="000000"/>
          <w:rtl w:val="0"/>
        </w:rPr>
        <w:t xml:space="preserve">Regulamentului privind inițierea, elaborarea, monitorizarea și revizuirea periodică a programelor și domeniilor de studii universitare din Universitatea de Vest din Timișoara și a planurilor de învățământ aferente acestora</w:t>
      </w:r>
      <w:r w:rsidDel="00000000" w:rsidR="00000000" w:rsidRPr="00000000">
        <w:rPr>
          <w:rFonts w:ascii="Calibri" w:cs="Calibri" w:eastAsia="Calibri" w:hAnsi="Calibri"/>
          <w:color w:val="000000"/>
          <w:rtl w:val="0"/>
        </w:rPr>
        <w:t xml:space="preserve">, pentru ca studenții să poată beneficia de </w:t>
      </w:r>
      <w:r w:rsidDel="00000000" w:rsidR="00000000" w:rsidRPr="00000000">
        <w:rPr>
          <w:rFonts w:ascii="Calibri" w:cs="Calibri" w:eastAsia="Calibri" w:hAnsi="Calibri"/>
          <w:b w:val="1"/>
          <w:bCs w:val="1"/>
          <w:color w:val="000000"/>
          <w:rtl w:val="0"/>
        </w:rPr>
        <w:t xml:space="preserve">credite pentru activități de voluntariat</w:t>
      </w:r>
      <w:r w:rsidDel="00000000" w:rsidR="00000000" w:rsidRPr="00000000">
        <w:rPr>
          <w:rFonts w:ascii="Calibri" w:cs="Calibri" w:eastAsia="Calibri" w:hAnsi="Calibri"/>
          <w:color w:val="000000"/>
          <w:rtl w:val="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rsidR="00000000" w:rsidDel="00000000" w:rsidP="00000000" w:rsidRDefault="00000000" w:rsidRPr="00000000" w14:paraId="00000134">
      <w:pPr>
        <w:spacing w:line="276" w:lineRule="auto"/>
        <w:ind w:firstLine="720"/>
        <w:jc w:val="both"/>
        <w:rPr>
          <w:rFonts w:ascii="Calibri" w:cs="Calibri" w:eastAsia="Calibri" w:hAnsi="Calibri"/>
          <w:sz w:val="20"/>
          <w:szCs w:val="20"/>
        </w:rPr>
      </w:pPr>
      <w:r w:rsidDel="00000000" w:rsidR="00000000" w:rsidRPr="00000000">
        <w:rPr>
          <w:rFonts w:ascii="Calibri" w:cs="Calibri" w:eastAsia="Calibri" w:hAnsi="Calibri"/>
          <w:rtl w:val="0"/>
        </w:rPr>
        <w:t xml:space="preserve">De asemenea, tot în conformitate cu prevederile Regulamentului privind inițierea, elaborarea, monitorizarea și revizuirea periodică a programelor și domeniilor de studii universitare din Universitatea de Vest din Timișoara și a planurilor de învățământ aferente acestora, fiecare student UVT, atât pe parcursul ciclului de studii universitare de licență, cât și pe parcursul ciclului de studii universitare de masterat, va putea participa, cu caracter facultativ, la programe educaționale de scurtă durată (de exemplu, de tip „blended intensive programmes”, școli tematice etc.), organizate în regim fizic și/sau hibrid, de UVT, de instituții de învățământ superior partenere UVT din Spațiul European al Învățământului Superior (SEÎS) sau alte entități partenere UVT, beneficiind de credite de studii transferabile în urma parcurgerii cu succes a unui astfel de program. Finalizarea cu succes a acestor programe educaționale, creditele acumulate și competențele/rezultatele învățării dobândite de studenți (în măsura în care acestea sunt menționate într-un document justificativ emis de organizatorul programului) vor fi menționate în suplimentul la diplomă. Pentru a beneficia de aceste credite, studentul va depune la InfoCentrul studențesc dovada finalizării cu succes a programului, emisă de organizator, în termen de cel mult 10 zile lucrătoare de la finalizarea programului. Acordarea creditelor va fi avizată de o comisie formată din reprezentanți ai Secretariatului General UVT, numită prin Decizie a Rectorului UVT la începutul fiecărui an universitar.</w:t>
      </w:r>
      <w:r w:rsidDel="00000000" w:rsidR="00000000" w:rsidRPr="00000000">
        <w:rPr>
          <w:rtl w:val="0"/>
        </w:rPr>
      </w:r>
    </w:p>
    <w:p w:rsidR="00000000" w:rsidDel="00000000" w:rsidP="00000000" w:rsidRDefault="00000000" w:rsidRPr="00000000" w14:paraId="0000013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 xml:space="preserve">5. Activitatea profesională și evaluarea studenților</w:t>
      </w: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highlight w:val="white"/>
        </w:rPr>
      </w:pPr>
      <w:r w:rsidDel="00000000" w:rsidR="00000000" w:rsidRPr="00000000">
        <w:rPr>
          <w:rFonts w:ascii="Calibri" w:cs="Calibri" w:eastAsia="Calibri" w:hAnsi="Calibri"/>
          <w:rtl w:val="0"/>
        </w:rPr>
        <w:t xml:space="preserve">Drepturile, obligațiile și condițiile desfășurării activității profesionale a studenților la Universitatea de Vest din Timișoara sunt reglementate prin </w:t>
      </w:r>
      <w:r w:rsidDel="00000000" w:rsidR="00000000" w:rsidRPr="00000000">
        <w:rPr>
          <w:rFonts w:ascii="Calibri" w:cs="Calibri" w:eastAsia="Calibri" w:hAnsi="Calibri"/>
          <w:i w:val="1"/>
          <w:iCs w:val="1"/>
          <w:highlight w:val="white"/>
          <w:rtl w:val="0"/>
        </w:rPr>
        <w:t xml:space="preserve">Codul drepturilor și obligațiilor studentului și Regulamentul privind activitatea profesională a studenților de la ciclurile de studii universitare de licență și de masterat din UVT</w:t>
      </w:r>
      <w:r w:rsidDel="00000000" w:rsidR="00000000" w:rsidRPr="00000000">
        <w:rPr>
          <w:rFonts w:ascii="Calibri" w:cs="Calibri" w:eastAsia="Calibri" w:hAnsi="Calibri"/>
          <w:highlight w:val="white"/>
          <w:rtl w:val="0"/>
        </w:rPr>
        <w:t xml:space="preserve">, aprobat de Senatul UVT.</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Metodele de evaluare/examinare pentru fiecare disciplină din planul de învățământ se stabilesc prin fișele disciplinelor.</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6. Examenul de f</w:t>
      </w:r>
      <w:r w:rsidDel="00000000" w:rsidR="00000000" w:rsidRPr="00000000">
        <w:rPr>
          <w:rFonts w:ascii="Calibri" w:cs="Calibri" w:eastAsia="Calibri" w:hAnsi="Calibri"/>
          <w:b w:val="1"/>
          <w:bCs w:val="1"/>
          <w:sz w:val="32"/>
          <w:szCs w:val="32"/>
          <w:rtl w:val="0"/>
        </w:rPr>
        <w:t xml:space="preserve">inalizare a studiilor</w:t>
      </w: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În conformitate cu </w:t>
      </w:r>
      <w:r w:rsidDel="00000000" w:rsidR="00000000" w:rsidRPr="00000000">
        <w:rPr>
          <w:rFonts w:ascii="Calibri" w:cs="Calibri" w:eastAsia="Calibri" w:hAnsi="Calibri"/>
          <w:i w:val="1"/>
          <w:iCs w:val="1"/>
          <w:rtl w:val="0"/>
        </w:rPr>
        <w:t xml:space="preserve">Regulamentul privind organizarea și desfășurarea examenelor de finalizare a studiilor universitare de licență și de masterat la Universitatea de Vest din Timișoara</w:t>
      </w:r>
      <w:r w:rsidDel="00000000" w:rsidR="00000000" w:rsidRPr="00000000">
        <w:rPr>
          <w:rFonts w:ascii="Calibri" w:cs="Calibri" w:eastAsia="Calibri" w:hAnsi="Calibri"/>
          <w:rtl w:val="0"/>
        </w:rPr>
        <w:t xml:space="preserve">, aprobat de Senatul UVT, examenul de finalizare a studiilor universitare de licență la orice program de studii universitare de licență organizat la UVT constă din două probe:</w:t>
      </w:r>
    </w:p>
    <w:p w:rsidR="00000000" w:rsidDel="00000000" w:rsidP="00000000" w:rsidRDefault="00000000" w:rsidRPr="00000000" w14:paraId="0000013C">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proba I de evaluare a cunoștințelor fundamentale și de specialitate: </w:t>
      </w:r>
      <w:r w:rsidDel="00000000" w:rsidR="00000000" w:rsidRPr="00000000">
        <w:rPr>
          <w:rFonts w:ascii="Calibri" w:cs="Calibri" w:eastAsia="Calibri" w:hAnsi="Calibri"/>
          <w:b w:val="1"/>
          <w:bCs w:val="1"/>
          <w:color w:val="000000"/>
          <w:rtl w:val="0"/>
        </w:rPr>
        <w:t xml:space="preserve">5 credite</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3D">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proba II de elaborare și susținere a rezultatelor lucrării de licență: </w:t>
      </w:r>
      <w:r w:rsidDel="00000000" w:rsidR="00000000" w:rsidRPr="00000000">
        <w:rPr>
          <w:rFonts w:ascii="Calibri" w:cs="Calibri" w:eastAsia="Calibri" w:hAnsi="Calibri"/>
          <w:b w:val="1"/>
          <w:bCs w:val="1"/>
          <w:color w:val="000000"/>
          <w:rtl w:val="0"/>
        </w:rPr>
        <w:t xml:space="preserve">5 credite</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13E">
      <w:pPr>
        <w:widowControl w:val="0"/>
        <w:tabs>
          <w:tab w:val="left" w:leader="none" w:pos="10204"/>
        </w:tabs>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Perioada de întocmire a lucrării de licență: începând cu penultimul semestru de studii.</w:t>
      </w:r>
    </w:p>
    <w:p w:rsidR="00000000" w:rsidDel="00000000" w:rsidP="00000000" w:rsidRDefault="00000000" w:rsidRPr="00000000" w14:paraId="0000013F">
      <w:pPr>
        <w:widowControl w:val="0"/>
        <w:tabs>
          <w:tab w:val="left" w:leader="none" w:pos="10204"/>
        </w:tabs>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Definitivarea lucrării de licență: în ultimul semestru de studii. Perioada de susținere a lucrării de licență: în sesiunea iunie-iulie a ultimului an de studii.</w:t>
      </w:r>
    </w:p>
    <w:p w:rsidR="00000000" w:rsidDel="00000000" w:rsidP="00000000" w:rsidRDefault="00000000" w:rsidRPr="00000000" w14:paraId="00000140">
      <w:pPr>
        <w:widowControl w:val="0"/>
        <w:tabs>
          <w:tab w:val="left" w:leader="none" w:pos="10204"/>
        </w:tabs>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Numărul de credite pentru susținerea licenței: 10 credite (5 credite pentru proba I și 5 credite pentru proba II).</w:t>
      </w:r>
    </w:p>
    <w:p w:rsidR="00000000" w:rsidDel="00000000" w:rsidP="00000000" w:rsidRDefault="00000000" w:rsidRPr="00000000" w14:paraId="00000141">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Pentru obţinerea diplomei de licență este necesară îndeplinirea cumulativă a următoarelor cerințe:</w:t>
      </w:r>
    </w:p>
    <w:p w:rsidR="00000000" w:rsidDel="00000000" w:rsidP="00000000" w:rsidRDefault="00000000" w:rsidRPr="00000000" w14:paraId="00000142">
      <w:pPr>
        <w:numPr>
          <w:ilvl w:val="0"/>
          <w:numId w:val="6"/>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acumularea unui număr de 240 credite, din care 210 credite la disciplinele obligatorii și 30 credite la disciplinele opționale</w:t>
      </w:r>
    </w:p>
    <w:p w:rsidR="00000000" w:rsidDel="00000000" w:rsidP="00000000" w:rsidRDefault="00000000" w:rsidRPr="00000000" w14:paraId="00000143">
      <w:pPr>
        <w:numPr>
          <w:ilvl w:val="0"/>
          <w:numId w:val="6"/>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obţinerea certificatului de competență lingvisti</w:t>
      </w:r>
      <w:r w:rsidDel="00000000" w:rsidR="00000000" w:rsidRPr="00000000">
        <w:rPr>
          <w:rFonts w:ascii="Calibri" w:cs="Calibri" w:eastAsia="Calibri" w:hAnsi="Calibri"/>
          <w:color w:val="000000"/>
          <w:rtl w:val="0"/>
        </w:rPr>
        <w:t xml:space="preserve">că;</w:t>
      </w:r>
      <w:r w:rsidDel="00000000" w:rsidR="00000000" w:rsidRPr="00000000">
        <w:rPr>
          <w:rtl w:val="0"/>
        </w:rPr>
      </w:r>
    </w:p>
    <w:p w:rsidR="00000000" w:rsidDel="00000000" w:rsidP="00000000" w:rsidRDefault="00000000" w:rsidRPr="00000000" w14:paraId="00000144">
      <w:pPr>
        <w:numPr>
          <w:ilvl w:val="0"/>
          <w:numId w:val="6"/>
        </w:numPr>
        <w:spacing w:line="276"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acumularea unui număr de 10 de credite la examenul de licență, astfel:</w:t>
      </w:r>
    </w:p>
    <w:p w:rsidR="00000000" w:rsidDel="00000000" w:rsidP="00000000" w:rsidRDefault="00000000" w:rsidRPr="00000000" w14:paraId="00000145">
      <w:pPr>
        <w:numPr>
          <w:ilvl w:val="0"/>
          <w:numId w:val="5"/>
        </w:numPr>
        <w:spacing w:line="276" w:lineRule="auto"/>
        <w:ind w:left="1080" w:hanging="360"/>
        <w:jc w:val="both"/>
        <w:rPr>
          <w:rFonts w:ascii="Calibri" w:cs="Calibri" w:eastAsia="Calibri" w:hAnsi="Calibri"/>
        </w:rPr>
      </w:pPr>
      <w:r w:rsidDel="00000000" w:rsidR="00000000" w:rsidRPr="00000000">
        <w:rPr>
          <w:rFonts w:ascii="Calibri" w:cs="Calibri" w:eastAsia="Calibri" w:hAnsi="Calibri"/>
          <w:rtl w:val="0"/>
        </w:rPr>
        <w:t xml:space="preserve">Proba I (probă scrisă): evaluarea cunoștințelor fundamentale și de specialitate – 5 credite;</w:t>
      </w:r>
    </w:p>
    <w:p w:rsidR="00000000" w:rsidDel="00000000" w:rsidP="00000000" w:rsidRDefault="00000000" w:rsidRPr="00000000" w14:paraId="00000146">
      <w:pPr>
        <w:numPr>
          <w:ilvl w:val="0"/>
          <w:numId w:val="5"/>
        </w:numPr>
        <w:spacing w:line="276" w:lineRule="auto"/>
        <w:ind w:left="1080" w:hanging="360"/>
        <w:jc w:val="both"/>
        <w:rPr>
          <w:rFonts w:ascii="Calibri" w:cs="Calibri" w:eastAsia="Calibri" w:hAnsi="Calibri"/>
        </w:rPr>
      </w:pPr>
      <w:r w:rsidDel="00000000" w:rsidR="00000000" w:rsidRPr="00000000">
        <w:rPr>
          <w:rFonts w:ascii="Calibri" w:cs="Calibri" w:eastAsia="Calibri" w:hAnsi="Calibri"/>
          <w:rtl w:val="0"/>
        </w:rPr>
        <w:t xml:space="preserve">Proba II (probă orală): prezentarea și susținerea lucrării de licență – 5 credite.</w:t>
      </w:r>
    </w:p>
    <w:p w:rsidR="00000000" w:rsidDel="00000000" w:rsidP="00000000" w:rsidRDefault="00000000" w:rsidRPr="00000000" w14:paraId="00000147">
      <w:pPr>
        <w:spacing w:line="276" w:lineRule="auto"/>
        <w:ind w:firstLine="720"/>
        <w:jc w:val="both"/>
        <w:rPr>
          <w:rFonts w:ascii="Calibri" w:cs="Calibri" w:eastAsia="Calibri" w:hAnsi="Calibri"/>
        </w:rPr>
      </w:pPr>
      <w:r w:rsidDel="00000000" w:rsidR="00000000" w:rsidRPr="00000000">
        <w:rPr>
          <w:rFonts w:ascii="Calibri" w:cs="Calibri" w:eastAsia="Calibri" w:hAnsi="Calibri"/>
          <w:i w:val="1"/>
          <w:iCs w:val="1"/>
          <w:color w:val="000000"/>
          <w:rtl w:val="0"/>
        </w:rPr>
        <w:t xml:space="preserve">Raportul de similitudine </w:t>
      </w:r>
      <w:r w:rsidDel="00000000" w:rsidR="00000000" w:rsidRPr="00000000">
        <w:rPr>
          <w:rFonts w:ascii="Calibri" w:cs="Calibri" w:eastAsia="Calibri" w:hAnsi="Calibri"/>
          <w:color w:val="000000"/>
          <w:rtl w:val="0"/>
        </w:rPr>
        <w:t xml:space="preserve">rezultat ca urmare a verificării originalității lucrării de finalizare a studiilor universitare pe platforma de e-learning însoțește în mod obligatoriu lucrarea de finalizare a studiilor universitare, conform </w:t>
      </w:r>
      <w:r w:rsidDel="00000000" w:rsidR="00000000" w:rsidRPr="00000000">
        <w:rPr>
          <w:rFonts w:ascii="Calibri" w:cs="Calibri" w:eastAsia="Calibri" w:hAnsi="Calibri"/>
          <w:i w:val="1"/>
          <w:iCs w:val="1"/>
          <w:color w:val="000000"/>
          <w:rtl w:val="0"/>
        </w:rPr>
        <w:t xml:space="preserve">Metodologiei privind activitatea de coordonare a elaborării lucrărilor de finalizare de studii și privind activitatea de verificare a originalității lucrărilor de finalizare a studiilor de licență și masterat în Universitatea de Vest din Timișoara</w:t>
      </w:r>
      <w:r w:rsidDel="00000000" w:rsidR="00000000" w:rsidRPr="00000000">
        <w:rPr>
          <w:rFonts w:ascii="Calibri" w:cs="Calibri" w:eastAsia="Calibri" w:hAnsi="Calibri"/>
          <w:color w:val="000000"/>
          <w:rtl w:val="0"/>
        </w:rPr>
        <w:t xml:space="preserve"> aprobată de Senatul UVT.</w:t>
      </w:r>
      <w:r w:rsidDel="00000000" w:rsidR="00000000" w:rsidRPr="00000000">
        <w:rPr>
          <w:rtl w:val="0"/>
        </w:rPr>
      </w:r>
    </w:p>
    <w:p w:rsidR="00000000" w:rsidDel="00000000" w:rsidP="00000000" w:rsidRDefault="00000000" w:rsidRPr="00000000" w14:paraId="00000148">
      <w:pPr>
        <w:spacing w:line="276" w:lineRule="auto"/>
        <w:ind w:firstLine="720"/>
        <w:jc w:val="both"/>
        <w:rPr>
          <w:rFonts w:ascii="Calibri" w:cs="Calibri" w:eastAsia="Calibri" w:hAnsi="Calibri"/>
        </w:rPr>
      </w:pPr>
      <w:r w:rsidDel="00000000" w:rsidR="00000000" w:rsidRPr="00000000">
        <w:rPr>
          <w:rFonts w:ascii="Calibri" w:cs="Calibri" w:eastAsia="Calibri" w:hAnsi="Calibri"/>
          <w:color w:val="000000"/>
          <w:rtl w:val="0"/>
        </w:rPr>
        <w:t xml:space="preserve">Procentul de similitudine acceptat, pentru domeniul de studii Drept, ciclul de studii universitare de licență, IF/IFR este 20%, care include maximum 10% text citat în ghilimele.</w:t>
      </w: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Tematica și bibliografia corespunzătoare probelor examenului de finalizare a studiilor se publică pe site-ul propriu al fiecărei facultăți și/sau pe site-ul UVT înainte de începutul fiecărui an universitar.</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Înscrierea la examenul de finalizare a studiilor este condiționată de alegerea de către student a temei lucrării de finalizare a studiilor în cel mult 60 de zile de la începutul anului universitar al anului de studii terminal.</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Depunerea variantei finale a lucrării de finalizare a studiilor pe platforma de e-learning se face cu cel puțin 5 zile lucrătoare înainte de data programată pentru începerea examenului.</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Fiecare lucrare de finalizare a studiilor va fi însoțită, în momentul depunerii, de </w:t>
      </w:r>
      <w:r w:rsidDel="00000000" w:rsidR="00000000" w:rsidRPr="00000000">
        <w:rPr>
          <w:rFonts w:ascii="Calibri" w:cs="Calibri" w:eastAsia="Calibri" w:hAnsi="Calibri"/>
          <w:i w:val="1"/>
          <w:iCs w:val="1"/>
          <w:rtl w:val="0"/>
        </w:rPr>
        <w:t xml:space="preserve">Raportul de similitudine</w:t>
      </w:r>
      <w:r w:rsidDel="00000000" w:rsidR="00000000" w:rsidRPr="00000000">
        <w:rPr>
          <w:rFonts w:ascii="Calibri" w:cs="Calibri" w:eastAsia="Calibri" w:hAnsi="Calibri"/>
          <w:rtl w:val="0"/>
        </w:rPr>
        <w:t xml:space="preserve"> rezultat ca urmare a verificării originalității lucrării de finalizare a studiilor universitare printr-un soft specializat, pe platforma de e-learning a UVT.</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Conform structurii anului universitar, la UVT examenele de finalizare a studiilor universitare se pot organiza în 3 sesiuni, de regulă în lunile iulie, septembrie și februarie.</w:t>
      </w:r>
    </w:p>
    <w:p w:rsidR="00000000" w:rsidDel="00000000" w:rsidP="00000000" w:rsidRDefault="00000000" w:rsidRPr="00000000" w14:paraId="0000014E">
      <w:pPr>
        <w:spacing w:line="276" w:lineRule="auto"/>
        <w:jc w:val="both"/>
        <w:rPr>
          <w:rFonts w:ascii="Calibri" w:cs="Calibri" w:eastAsia="Calibri" w:hAnsi="Calibri"/>
          <w:b w:val="1"/>
          <w:bCs w:val="1"/>
          <w:color w:val="ff0000"/>
          <w:sz w:val="20"/>
          <w:szCs w:val="20"/>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7. Pregătirea pentru profesia didactică </w:t>
      </w:r>
      <w:r w:rsidDel="00000000" w:rsidR="00000000" w:rsidRPr="00000000">
        <w:rPr>
          <w:rFonts w:ascii="Calibri" w:cs="Calibri" w:eastAsia="Calibri" w:hAnsi="Calibri"/>
          <w:i w:val="1"/>
          <w:iCs w:val="1"/>
          <w:color w:val="000000"/>
          <w:sz w:val="32"/>
          <w:szCs w:val="32"/>
          <w:rtl w:val="0"/>
        </w:rPr>
        <w:t xml:space="preserve">(dacă este ca</w:t>
      </w:r>
      <w:r w:rsidDel="00000000" w:rsidR="00000000" w:rsidRPr="00000000">
        <w:rPr>
          <w:rFonts w:ascii="Calibri" w:cs="Calibri" w:eastAsia="Calibri" w:hAnsi="Calibri"/>
          <w:i w:val="1"/>
          <w:iCs w:val="1"/>
          <w:sz w:val="32"/>
          <w:szCs w:val="32"/>
          <w:rtl w:val="0"/>
        </w:rPr>
        <w:t xml:space="preserve">zul)</w:t>
      </w:r>
      <w:r w:rsidDel="00000000" w:rsidR="00000000" w:rsidRPr="00000000">
        <w:rPr>
          <w:rFonts w:ascii="Calibri" w:cs="Calibri" w:eastAsia="Calibri" w:hAnsi="Calibri"/>
          <w:sz w:val="32"/>
          <w:szCs w:val="32"/>
          <w:rtl w:val="0"/>
        </w:rPr>
        <w:t xml:space="preserve"> </w:t>
      </w:r>
      <w:r w:rsidDel="00000000" w:rsidR="00000000" w:rsidRPr="00000000">
        <w:rPr>
          <w:rtl w:val="0"/>
        </w:rPr>
      </w:r>
    </w:p>
    <w:p w:rsidR="00000000" w:rsidDel="00000000" w:rsidP="00000000" w:rsidRDefault="00000000" w:rsidRPr="00000000" w14:paraId="00000150">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Studenții care doresc să opteze și pentru o carieră didactică în învățământul preuniversitar trebuie să parcurgă (complementar prezentului program de studii) și să finalizeze </w:t>
      </w:r>
      <w:r w:rsidDel="00000000" w:rsidR="00000000" w:rsidRPr="00000000">
        <w:rPr>
          <w:rFonts w:ascii="Calibri" w:cs="Calibri" w:eastAsia="Calibri" w:hAnsi="Calibri"/>
          <w:i w:val="1"/>
          <w:iCs w:val="1"/>
          <w:rtl w:val="0"/>
        </w:rPr>
        <w:t xml:space="preserve">Programul de formare psihopedagogică</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în vederea certificării competențelor pentru profesia didactică</w:t>
      </w:r>
      <w:r w:rsidDel="00000000" w:rsidR="00000000" w:rsidRPr="00000000">
        <w:rPr>
          <w:rFonts w:ascii="Calibri" w:cs="Calibri" w:eastAsia="Calibri" w:hAnsi="Calibri"/>
          <w:rtl w:val="0"/>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9">
        <w:r w:rsidDel="00000000" w:rsidR="00000000" w:rsidRPr="00000000">
          <w:rPr>
            <w:rFonts w:ascii="Calibri" w:cs="Calibri" w:eastAsia="Calibri" w:hAnsi="Calibri"/>
            <w:color w:val="0000ff"/>
            <w:u w:val="single"/>
            <w:rtl w:val="0"/>
          </w:rPr>
          <w:t xml:space="preserve">https://dppd.uvt.ro</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151">
      <w:pPr>
        <w:spacing w:line="276" w:lineRule="auto"/>
        <w:jc w:val="both"/>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LISTA DISCIPLINELOR STUDIATE, GRUPATE PE ANI ȘI SEMESTRE DE STUDII</w:t>
      </w:r>
    </w:p>
    <w:p w:rsidR="00000000" w:rsidDel="00000000" w:rsidP="00000000" w:rsidRDefault="00000000" w:rsidRPr="00000000" w14:paraId="00000153">
      <w:pPr>
        <w:widowControl w:val="0"/>
        <w:tabs>
          <w:tab w:val="left" w:leader="none" w:pos="10204"/>
        </w:tabs>
        <w:spacing w:line="28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smallCaps w:val="1"/>
          <w:rtl w:val="0"/>
        </w:rPr>
        <w:t xml:space="preserve">NUL DE STUDII</w:t>
      </w:r>
      <w:r w:rsidDel="00000000" w:rsidR="00000000" w:rsidRPr="00000000">
        <w:rPr>
          <w:rFonts w:ascii="Calibri" w:cs="Calibri" w:eastAsia="Calibri" w:hAnsi="Calibri"/>
          <w:b w:val="1"/>
          <w:bCs w:val="1"/>
          <w:rtl w:val="0"/>
        </w:rPr>
        <w:t xml:space="preserve"> I</w:t>
      </w:r>
    </w:p>
    <w:p w:rsidR="00000000" w:rsidDel="00000000" w:rsidP="00000000" w:rsidRDefault="00000000" w:rsidRPr="00000000" w14:paraId="00000154">
      <w:pPr>
        <w:tabs>
          <w:tab w:val="left" w:leader="none" w:pos="10204"/>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universitar 2026-2027</w:t>
      </w:r>
    </w:p>
    <w:tbl>
      <w:tblPr>
        <w:tblStyle w:val="Table2"/>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267"/>
        <w:gridCol w:w="567"/>
        <w:gridCol w:w="856"/>
        <w:gridCol w:w="1180"/>
        <w:gridCol w:w="440"/>
        <w:gridCol w:w="460"/>
        <w:gridCol w:w="360"/>
        <w:gridCol w:w="390"/>
        <w:gridCol w:w="960"/>
        <w:gridCol w:w="440"/>
        <w:gridCol w:w="460"/>
        <w:gridCol w:w="408"/>
        <w:gridCol w:w="392"/>
        <w:gridCol w:w="1025"/>
        <w:tblGridChange w:id="0">
          <w:tblGrid>
            <w:gridCol w:w="705"/>
            <w:gridCol w:w="2267"/>
            <w:gridCol w:w="567"/>
            <w:gridCol w:w="856"/>
            <w:gridCol w:w="1180"/>
            <w:gridCol w:w="440"/>
            <w:gridCol w:w="460"/>
            <w:gridCol w:w="360"/>
            <w:gridCol w:w="390"/>
            <w:gridCol w:w="960"/>
            <w:gridCol w:w="440"/>
            <w:gridCol w:w="460"/>
            <w:gridCol w:w="408"/>
            <w:gridCol w:w="392"/>
            <w:gridCol w:w="1025"/>
          </w:tblGrid>
        </w:tblGridChange>
      </w:tblGrid>
      <w:tr>
        <w:trPr>
          <w:cantSplit w:val="0"/>
          <w:trHeight w:val="355"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6">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7">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8">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A">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E">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45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3">
            <w:pPr>
              <w:ind w:right="-1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Teoria generală a</w:t>
            </w:r>
          </w:p>
          <w:p w:rsidR="00000000" w:rsidDel="00000000" w:rsidP="00000000" w:rsidRDefault="00000000" w:rsidRPr="00000000" w14:paraId="0000018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dreptului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8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3">
            <w:pPr>
              <w:ind w:right="-1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civil.</w:t>
            </w:r>
          </w:p>
          <w:p w:rsidR="00000000" w:rsidDel="00000000" w:rsidP="00000000" w:rsidRDefault="00000000" w:rsidRPr="00000000" w14:paraId="0000019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Partea generală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DDEI1102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1">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343.3300781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constituțional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DDEI1103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0">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0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Legal Methodology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DDEI1104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F">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37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civil. Persoanele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4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constituțional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DDEI1206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administrativ. Partea generală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DDEI1207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4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spacing w:line="206" w:lineRule="auto"/>
              <w:ind w:right="75"/>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Public International Law 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1">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DDEI1208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r>
      <w:tr>
        <w:trPr>
          <w:cantSplit w:val="0"/>
          <w:trHeight w:val="43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Legal Methodology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DDEI1209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40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Legal English 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DDEI1110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9">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5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Legal English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DDEI1210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Etică și integritate academică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1111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7">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6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Scriere academică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Consiliere profesională și orientare în carieră</w:t>
            </w:r>
            <w:r w:rsidDel="00000000" w:rsidR="00000000" w:rsidRPr="00000000">
              <w:rPr>
                <w:rFonts w:ascii="Calibri" w:cs="Calibri" w:eastAsia="Calibri" w:hAnsi="Calibri"/>
                <w:sz w:val="22"/>
                <w:szCs w:val="22"/>
                <w:rtl w:val="0"/>
              </w:rPr>
              <w:t xml:space="preserv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1113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2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Educație fizică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4">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6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Introducere în utilizarea inteligenței artificiale generative (GenAI)*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1215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326"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27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International Relations and Organisations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1116</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C">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7F">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8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8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82">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384"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1117</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38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History of European Integration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1218</w:t>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F">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r>
      <w:tr>
        <w:trPr>
          <w:cantSplit w:val="0"/>
          <w:trHeight w:val="36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1219</w:t>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358"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32 (30+2)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C">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E">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31 (30+1)</w:t>
            </w:r>
          </w:p>
        </w:tc>
      </w:tr>
      <w:tr>
        <w:trPr>
          <w:cantSplit w:val="0"/>
          <w:trHeight w:val="402"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C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2"/>
                <w:szCs w:val="22"/>
                <w:rtl w:val="0"/>
              </w:rPr>
              <w:t xml:space="preserve">23 ore</w:t>
            </w:r>
            <w:r w:rsidDel="00000000" w:rsidR="00000000" w:rsidRPr="00000000">
              <w:rPr>
                <w:rtl w:val="0"/>
              </w:rPr>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C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24 ore</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2CE">
      <w:pPr>
        <w:tabs>
          <w:tab w:val="left" w:leader="none" w:pos="10204"/>
        </w:tabs>
        <w:ind w:right="-426"/>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Creditele la disciplinele Consiliere profesională și orientare în carieră,  Educație fizică I,  Introducere în utilizarea inteligenței artificiale generative (GenAI) sunt suplimentare față de cele 30 de credite/semestru.</w:t>
      </w:r>
    </w:p>
    <w:p w:rsidR="00000000" w:rsidDel="00000000" w:rsidP="00000000" w:rsidRDefault="00000000" w:rsidRPr="00000000" w14:paraId="000002CF">
      <w:pPr>
        <w:tabs>
          <w:tab w:val="left" w:leader="none" w:pos="10204"/>
        </w:tabs>
        <w:ind w:right="-426"/>
        <w:jc w:val="both"/>
        <w:rPr>
          <w:rFonts w:ascii="Calibri" w:cs="Calibri" w:eastAsia="Calibri" w:hAnsi="Calibri"/>
          <w:b w:val="1"/>
          <w:bCs w:val="1"/>
          <w:sz w:val="20"/>
          <w:szCs w:val="20"/>
        </w:rPr>
      </w:pPr>
      <w:r w:rsidDel="00000000" w:rsidR="00000000" w:rsidRPr="00000000">
        <w:rPr>
          <w:rtl w:val="0"/>
        </w:rPr>
      </w:r>
    </w:p>
    <w:tbl>
      <w:tblPr>
        <w:tblStyle w:val="Table3"/>
        <w:tblW w:w="11052.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125"/>
        <w:gridCol w:w="709"/>
        <w:gridCol w:w="709"/>
        <w:gridCol w:w="1134"/>
        <w:gridCol w:w="425"/>
        <w:gridCol w:w="425"/>
        <w:gridCol w:w="426"/>
        <w:gridCol w:w="627"/>
        <w:gridCol w:w="920"/>
        <w:gridCol w:w="420"/>
        <w:gridCol w:w="420"/>
        <w:gridCol w:w="448"/>
        <w:gridCol w:w="567"/>
        <w:gridCol w:w="992"/>
        <w:tblGridChange w:id="0">
          <w:tblGrid>
            <w:gridCol w:w="705"/>
            <w:gridCol w:w="2125"/>
            <w:gridCol w:w="709"/>
            <w:gridCol w:w="709"/>
            <w:gridCol w:w="1134"/>
            <w:gridCol w:w="425"/>
            <w:gridCol w:w="425"/>
            <w:gridCol w:w="426"/>
            <w:gridCol w:w="627"/>
            <w:gridCol w:w="920"/>
            <w:gridCol w:w="420"/>
            <w:gridCol w:w="420"/>
            <w:gridCol w:w="448"/>
            <w:gridCol w:w="567"/>
            <w:gridCol w:w="992"/>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2D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E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E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8">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C">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63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E">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2">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A">
            <w:pPr>
              <w:jc w:val="center"/>
              <w:rPr>
                <w:rFonts w:ascii="Calibri" w:cs="Calibri" w:eastAsia="Calibri" w:hAnsi="Calibri"/>
                <w:color w:val="000000"/>
                <w:sz w:val="22"/>
                <w:szCs w:val="22"/>
              </w:rPr>
            </w:pPr>
            <w:r w:rsidDel="00000000" w:rsidR="00000000" w:rsidRPr="00000000">
              <w:rPr>
                <w:rtl w:val="0"/>
              </w:rPr>
            </w:r>
          </w:p>
        </w:tc>
      </w:tr>
      <w:tr>
        <w:trPr>
          <w:cantSplit w:val="0"/>
          <w:trHeight w:val="69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D">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1">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9">
            <w:pPr>
              <w:jc w:val="center"/>
              <w:rPr>
                <w:rFonts w:ascii="Calibri" w:cs="Calibri" w:eastAsia="Calibri" w:hAnsi="Calibri"/>
                <w:color w:val="000000"/>
                <w:sz w:val="22"/>
                <w:szCs w:val="22"/>
              </w:rPr>
            </w:pPr>
            <w:r w:rsidDel="00000000" w:rsidR="00000000" w:rsidRPr="00000000">
              <w:rPr>
                <w:rtl w:val="0"/>
              </w:rPr>
            </w:r>
          </w:p>
        </w:tc>
      </w:tr>
      <w:tr>
        <w:trPr>
          <w:cantSplit w:val="0"/>
          <w:trHeight w:val="67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III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C">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F">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0">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71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IV</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B">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1223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E">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F">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68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Terminologie juridică latină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A">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6">
            <w:pPr>
              <w:jc w:val="center"/>
              <w:rPr>
                <w:rFonts w:ascii="Calibri" w:cs="Calibri" w:eastAsia="Calibri" w:hAnsi="Calibri"/>
                <w:color w:val="000000"/>
                <w:sz w:val="22"/>
                <w:szCs w:val="22"/>
              </w:rPr>
            </w:pPr>
            <w:r w:rsidDel="00000000" w:rsidR="00000000" w:rsidRPr="00000000">
              <w:rPr>
                <w:rtl w:val="0"/>
              </w:rPr>
            </w:r>
          </w:p>
        </w:tc>
      </w:tr>
      <w:tr>
        <w:trPr>
          <w:cantSplit w:val="0"/>
          <w:trHeight w:val="85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Informatică și metode de documentare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9">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1125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5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5">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Informatică și metode de documentare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8">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46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Retorică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7">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9">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DDEI1126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3">
            <w:pPr>
              <w:jc w:val="center"/>
              <w:rPr>
                <w:rFonts w:ascii="Calibri" w:cs="Calibri" w:eastAsia="Calibri" w:hAnsi="Calibri"/>
                <w:color w:val="000000"/>
                <w:sz w:val="22"/>
                <w:szCs w:val="22"/>
              </w:rPr>
            </w:pPr>
            <w:r w:rsidDel="00000000" w:rsidR="00000000" w:rsidRPr="00000000">
              <w:rPr>
                <w:rtl w:val="0"/>
              </w:rPr>
            </w:r>
          </w:p>
        </w:tc>
      </w:tr>
      <w:tr>
        <w:trPr>
          <w:cantSplit w:val="0"/>
          <w:trHeight w:val="50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Argumentare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6">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8">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DDEI1227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9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5">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7">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DDEI1128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60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1">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A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4">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6">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DDEI1228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54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Educație fizică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3">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DDEI1229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6">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7">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8">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9">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C">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E">
            <w:pPr>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bl>
    <w:p w:rsidR="00000000" w:rsidDel="00000000" w:rsidP="00000000" w:rsidRDefault="00000000" w:rsidRPr="00000000" w14:paraId="000003C0">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w:t>
      </w:r>
      <w:r w:rsidDel="00000000" w:rsidR="00000000" w:rsidRPr="00000000">
        <w:rPr>
          <w:b w:val="1"/>
          <w:bCs w:val="1"/>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(60) la disciplina Voluntariat este aferent unui semestru.</w:t>
      </w:r>
    </w:p>
    <w:p w:rsidR="00000000" w:rsidDel="00000000" w:rsidP="00000000" w:rsidRDefault="00000000" w:rsidRPr="00000000" w14:paraId="000003C1">
      <w:pPr>
        <w:tabs>
          <w:tab w:val="left" w:leader="none" w:pos="10204"/>
        </w:tabs>
        <w:rPr>
          <w:rFonts w:ascii="Calibri" w:cs="Calibri" w:eastAsia="Calibri" w:hAnsi="Calibri"/>
          <w:b w:val="1"/>
          <w:bCs w:val="1"/>
          <w:sz w:val="14"/>
          <w:szCs w:val="14"/>
        </w:rPr>
      </w:pPr>
      <w:r w:rsidDel="00000000" w:rsidR="00000000" w:rsidRPr="00000000">
        <w:rPr>
          <w:rtl w:val="0"/>
        </w:rPr>
      </w:r>
    </w:p>
    <w:p w:rsidR="00000000" w:rsidDel="00000000" w:rsidP="00000000" w:rsidRDefault="00000000" w:rsidRPr="00000000" w14:paraId="000003C2">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C3">
      <w:pPr>
        <w:widowControl w:val="0"/>
        <w:tabs>
          <w:tab w:val="left" w:leader="none" w:pos="10204"/>
        </w:tabs>
        <w:spacing w:line="28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smallCaps w:val="1"/>
          <w:rtl w:val="0"/>
        </w:rPr>
        <w:t xml:space="preserve">NUL DE STUDII</w:t>
      </w:r>
      <w:r w:rsidDel="00000000" w:rsidR="00000000" w:rsidRPr="00000000">
        <w:rPr>
          <w:rFonts w:ascii="Calibri" w:cs="Calibri" w:eastAsia="Calibri" w:hAnsi="Calibri"/>
          <w:b w:val="1"/>
          <w:bCs w:val="1"/>
          <w:rtl w:val="0"/>
        </w:rPr>
        <w:t xml:space="preserve"> II</w:t>
      </w:r>
    </w:p>
    <w:p w:rsidR="00000000" w:rsidDel="00000000" w:rsidP="00000000" w:rsidRDefault="00000000" w:rsidRPr="00000000" w14:paraId="000003C4">
      <w:pPr>
        <w:tabs>
          <w:tab w:val="left" w:leader="none" w:pos="10204"/>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universitar 2027-2028</w:t>
      </w:r>
    </w:p>
    <w:tbl>
      <w:tblPr>
        <w:tblStyle w:val="Table4"/>
        <w:tblW w:w="11052.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552"/>
        <w:gridCol w:w="567"/>
        <w:gridCol w:w="714"/>
        <w:gridCol w:w="1180"/>
        <w:gridCol w:w="440"/>
        <w:gridCol w:w="460"/>
        <w:gridCol w:w="324"/>
        <w:gridCol w:w="426"/>
        <w:gridCol w:w="960"/>
        <w:gridCol w:w="440"/>
        <w:gridCol w:w="460"/>
        <w:gridCol w:w="549"/>
        <w:gridCol w:w="426"/>
        <w:gridCol w:w="992"/>
        <w:tblGridChange w:id="0">
          <w:tblGrid>
            <w:gridCol w:w="562"/>
            <w:gridCol w:w="2552"/>
            <w:gridCol w:w="567"/>
            <w:gridCol w:w="714"/>
            <w:gridCol w:w="1180"/>
            <w:gridCol w:w="440"/>
            <w:gridCol w:w="460"/>
            <w:gridCol w:w="324"/>
            <w:gridCol w:w="426"/>
            <w:gridCol w:w="960"/>
            <w:gridCol w:w="440"/>
            <w:gridCol w:w="460"/>
            <w:gridCol w:w="549"/>
            <w:gridCol w:w="426"/>
            <w:gridCol w:w="992"/>
          </w:tblGrid>
        </w:tblGridChange>
      </w:tblGrid>
      <w:tr>
        <w:trPr>
          <w:cantSplit w:val="0"/>
          <w:trHeight w:val="29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5">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6">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7">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8">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A">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D">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E">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6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F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civil.</w:t>
            </w:r>
          </w:p>
          <w:p w:rsidR="00000000" w:rsidDel="00000000" w:rsidP="00000000" w:rsidRDefault="00000000" w:rsidRPr="00000000" w14:paraId="000003F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Drepturile reale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1">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68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0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penal.</w:t>
            </w:r>
          </w:p>
          <w:p w:rsidR="00000000" w:rsidDel="00000000" w:rsidP="00000000" w:rsidRDefault="00000000" w:rsidRPr="00000000" w14:paraId="0000040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Partea generală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1">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6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1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Public International  Law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4">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0">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1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2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European Union Law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2F">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8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3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civil.</w:t>
            </w:r>
          </w:p>
          <w:p w:rsidR="00000000" w:rsidDel="00000000" w:rsidP="00000000" w:rsidRDefault="00000000" w:rsidRPr="00000000" w14:paraId="0000043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Obligaţii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DDEI2434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7</w:t>
            </w:r>
            <w:r w:rsidDel="00000000" w:rsidR="00000000" w:rsidRPr="00000000">
              <w:rPr>
                <w:rtl w:val="0"/>
              </w:rPr>
            </w:r>
          </w:p>
        </w:tc>
      </w:tr>
      <w:tr>
        <w:trPr>
          <w:cantSplit w:val="0"/>
          <w:trHeight w:val="70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4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penal.</w:t>
            </w:r>
          </w:p>
          <w:p w:rsidR="00000000" w:rsidDel="00000000" w:rsidP="00000000" w:rsidRDefault="00000000" w:rsidRPr="00000000" w14:paraId="0000044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Partea generală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56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5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European Union Law 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DDEI2436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r>
      <w:tr>
        <w:trPr>
          <w:cantSplit w:val="0"/>
          <w:trHeight w:val="54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5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Human Rights Law</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DDEI2437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r>
      <w:tr>
        <w:trPr>
          <w:cantSplit w:val="0"/>
          <w:trHeight w:val="40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6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Legal English III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C">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7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7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Legal English IV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DDEI2438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r>
      <w:tr>
        <w:trPr>
          <w:cantSplit w:val="0"/>
          <w:trHeight w:val="5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8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Educație fizică III*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DDEI2339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A">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4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9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Educație fizică IV*</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DDEI2439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r>
      <w:tr>
        <w:trPr>
          <w:cantSplit w:val="0"/>
          <w:trHeight w:val="32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Politics of the European Union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DDEI2340</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F">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6">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8">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3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Roman Law</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DDEI2341</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2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A">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DDEI2342</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05"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8">
            <w:pPr>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Moot Court Training 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A">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DDEI2343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60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Competențe de antreprenoriat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DDEI2344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E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F4">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643"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4F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F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International Criminal Law</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F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F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F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DDEI2445</w:t>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C">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4F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50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50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50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50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r>
      <w:tr>
        <w:trPr>
          <w:cantSplit w:val="0"/>
          <w:trHeight w:val="276"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05">
            <w:pPr>
              <w:widowControl w:val="0"/>
              <w:pBdr>
                <w:top w:space="0" w:sz="0" w:val="nil"/>
                <w:left w:space="0" w:sz="0" w:val="nil"/>
                <w:bottom w:space="0" w:sz="0" w:val="nil"/>
                <w:right w:space="0" w:sz="0" w:val="nil"/>
                <w:between w:space="0" w:sz="0" w:val="nil"/>
              </w:pBdr>
              <w:spacing w:before="2" w:lineRule="auto"/>
              <w:ind w:left="-60" w:right="-15" w:firstLine="0"/>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Sustainability and Environmental</w:t>
            </w:r>
          </w:p>
          <w:p w:rsidR="00000000" w:rsidDel="00000000" w:rsidP="00000000" w:rsidRDefault="00000000" w:rsidRPr="00000000" w14:paraId="00000506">
            <w:pPr>
              <w:widowControl w:val="0"/>
              <w:pBdr>
                <w:top w:space="0" w:sz="0" w:val="nil"/>
                <w:left w:space="0" w:sz="0" w:val="nil"/>
                <w:bottom w:space="0" w:sz="0" w:val="nil"/>
                <w:right w:space="0" w:sz="0" w:val="nil"/>
                <w:between w:space="0" w:sz="0" w:val="nil"/>
              </w:pBdr>
              <w:spacing w:before="2" w:lineRule="auto"/>
              <w:ind w:left="-60" w:right="-15" w:firstLine="0"/>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Law</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0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0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0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DDEI2446</w:t>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65"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1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1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1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1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DDEI2447</w:t>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670"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524">
            <w:pPr>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Moot Court Training I</w:t>
            </w:r>
            <w:r w:rsidDel="00000000" w:rsidR="00000000" w:rsidRPr="00000000">
              <w:rPr>
                <w:rFonts w:ascii="Calibri" w:cs="Calibri" w:eastAsia="Calibri" w:hAnsi="Calibri"/>
                <w:sz w:val="22"/>
                <w:szCs w:val="22"/>
                <w:rtl w:val="0"/>
              </w:rPr>
              <w:t xml:space="preserve">I</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52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52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52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DDEI2448</w:t>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2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36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complementară opțională care formează competențe transversale II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DC</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DDEI2449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4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r>
      <w:tr>
        <w:trPr>
          <w:cantSplit w:val="0"/>
          <w:trHeight w:val="358"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 </w:t>
            </w: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9">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A">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31 (30+1)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 </w:t>
            </w: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E">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F">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31 (30+1)</w:t>
            </w:r>
          </w:p>
        </w:tc>
      </w:tr>
      <w:tr>
        <w:trPr>
          <w:cantSplit w:val="0"/>
          <w:trHeight w:val="570"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5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5">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2"/>
                <w:szCs w:val="22"/>
                <w:rtl w:val="0"/>
              </w:rPr>
              <w:t xml:space="preserve">24 ore</w:t>
            </w:r>
            <w:r w:rsidDel="00000000" w:rsidR="00000000" w:rsidRPr="00000000">
              <w:rPr>
                <w:rtl w:val="0"/>
              </w:rPr>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5A">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23 ore</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55F">
      <w:pPr>
        <w:tabs>
          <w:tab w:val="left" w:leader="none" w:pos="10204"/>
        </w:tabs>
        <w:ind w:right="-426"/>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Creditele la disciplinele Educație fizică II, Educație fizică III sunt suplimentare față de cele 30 de credite/semestru.</w:t>
      </w:r>
    </w:p>
    <w:p w:rsidR="00000000" w:rsidDel="00000000" w:rsidP="00000000" w:rsidRDefault="00000000" w:rsidRPr="00000000" w14:paraId="00000560">
      <w:pPr>
        <w:spacing w:line="276" w:lineRule="auto"/>
        <w:jc w:val="both"/>
        <w:rPr>
          <w:rFonts w:ascii="Calibri" w:cs="Calibri" w:eastAsia="Calibri" w:hAnsi="Calibri"/>
          <w:b w:val="1"/>
          <w:bCs w:val="1"/>
          <w:sz w:val="20"/>
          <w:szCs w:val="20"/>
        </w:rPr>
      </w:pPr>
      <w:r w:rsidDel="00000000" w:rsidR="00000000" w:rsidRPr="00000000">
        <w:rPr>
          <w:rtl w:val="0"/>
        </w:rPr>
      </w:r>
    </w:p>
    <w:tbl>
      <w:tblPr>
        <w:tblStyle w:val="Table5"/>
        <w:tblW w:w="11052.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268"/>
        <w:gridCol w:w="709"/>
        <w:gridCol w:w="709"/>
        <w:gridCol w:w="1134"/>
        <w:gridCol w:w="425"/>
        <w:gridCol w:w="425"/>
        <w:gridCol w:w="426"/>
        <w:gridCol w:w="567"/>
        <w:gridCol w:w="980"/>
        <w:gridCol w:w="420"/>
        <w:gridCol w:w="420"/>
        <w:gridCol w:w="448"/>
        <w:gridCol w:w="567"/>
        <w:gridCol w:w="992"/>
        <w:tblGridChange w:id="0">
          <w:tblGrid>
            <w:gridCol w:w="562"/>
            <w:gridCol w:w="2268"/>
            <w:gridCol w:w="709"/>
            <w:gridCol w:w="709"/>
            <w:gridCol w:w="1134"/>
            <w:gridCol w:w="425"/>
            <w:gridCol w:w="425"/>
            <w:gridCol w:w="426"/>
            <w:gridCol w:w="567"/>
            <w:gridCol w:w="980"/>
            <w:gridCol w:w="420"/>
            <w:gridCol w:w="420"/>
            <w:gridCol w:w="448"/>
            <w:gridCol w:w="567"/>
            <w:gridCol w:w="992"/>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56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1">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2">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5">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A">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8D">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47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V</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F">
            <w:pPr>
              <w:pBdr>
                <w:top w:space="0" w:sz="0" w:val="nil"/>
                <w:left w:space="0" w:sz="0" w:val="nil"/>
                <w:bottom w:space="0" w:sz="0" w:val="nil"/>
                <w:right w:space="0" w:sz="0" w:val="nil"/>
                <w:between w:space="0" w:sz="0" w:val="nil"/>
              </w:pBdr>
              <w:tabs>
                <w:tab w:val="left" w:leader="none" w:pos="10204"/>
              </w:tabs>
              <w:ind w:hanging="320"/>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EI23</w:t>
            </w:r>
            <w:r w:rsidDel="00000000" w:rsidR="00000000" w:rsidRPr="00000000">
              <w:rPr>
                <w:rFonts w:ascii="Calibri" w:cs="Calibri" w:eastAsia="Calibri" w:hAnsi="Calibri"/>
                <w:sz w:val="22"/>
                <w:szCs w:val="22"/>
                <w:rtl w:val="0"/>
              </w:rPr>
              <w:t xml:space="preserve">50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3">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B">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VI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E">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2351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2">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A">
            <w:pPr>
              <w:jc w:val="center"/>
              <w:rPr>
                <w:rFonts w:ascii="Calibri" w:cs="Calibri" w:eastAsia="Calibri" w:hAnsi="Calibri"/>
                <w:color w:val="000000"/>
                <w:sz w:val="22"/>
                <w:szCs w:val="22"/>
              </w:rPr>
            </w:pPr>
            <w:r w:rsidDel="00000000" w:rsidR="00000000" w:rsidRPr="00000000">
              <w:rPr>
                <w:rtl w:val="0"/>
              </w:rPr>
            </w:r>
          </w:p>
        </w:tc>
      </w:tr>
      <w:tr>
        <w:trPr>
          <w:cantSplit w:val="0"/>
          <w:trHeight w:val="45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B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VII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D">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2452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1">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21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C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Guest Lectures VIII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C">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2453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0">
            <w:pPr>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73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Informatică și metode de documentare III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B">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DFA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DDEI2354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7">
            <w:pPr>
              <w:jc w:val="center"/>
              <w:rPr>
                <w:rFonts w:ascii="Calibri" w:cs="Calibri" w:eastAsia="Calibri" w:hAnsi="Calibri"/>
                <w:color w:val="000000"/>
                <w:sz w:val="22"/>
                <w:szCs w:val="22"/>
              </w:rPr>
            </w:pPr>
            <w:r w:rsidDel="00000000" w:rsidR="00000000" w:rsidRPr="00000000">
              <w:rPr>
                <w:rtl w:val="0"/>
              </w:rPr>
            </w:r>
          </w:p>
        </w:tc>
      </w:tr>
      <w:tr>
        <w:trPr>
          <w:cantSplit w:val="0"/>
          <w:trHeight w:val="75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E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Informatică și metode de documentare IV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A">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DDEI2454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p w:rsidR="00000000" w:rsidDel="00000000" w:rsidP="00000000" w:rsidRDefault="00000000" w:rsidRPr="00000000" w14:paraId="000005F7">
            <w:pPr>
              <w:jc w:val="center"/>
              <w:rPr>
                <w:rFonts w:ascii="Calibri" w:cs="Calibri" w:eastAsia="Calibri" w:hAnsi="Calibri"/>
                <w:color w:val="000000"/>
                <w:sz w:val="22"/>
                <w:szCs w:val="22"/>
              </w:rPr>
            </w:pPr>
            <w:r w:rsidDel="00000000" w:rsidR="00000000" w:rsidRPr="00000000">
              <w:rPr>
                <w:rtl w:val="0"/>
              </w:rPr>
            </w:r>
          </w:p>
        </w:tc>
      </w:tr>
      <w:tr>
        <w:trPr>
          <w:cantSplit w:val="0"/>
          <w:trHeight w:val="93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Competențe de antreprenoriat -aplicații practice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A">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DDEI2455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82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0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DDEI2356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60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0">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5">
            <w:pPr>
              <w:jc w:val="center"/>
              <w:rPr>
                <w:rFonts w:ascii="Calibri" w:cs="Calibri" w:eastAsia="Calibri" w:hAnsi="Calibri"/>
                <w:color w:val="000000"/>
                <w:sz w:val="22"/>
                <w:szCs w:val="22"/>
              </w:rPr>
            </w:pPr>
            <w:r w:rsidDel="00000000" w:rsidR="00000000" w:rsidRPr="00000000">
              <w:rPr>
                <w:rtl w:val="0"/>
              </w:rPr>
            </w:r>
          </w:p>
        </w:tc>
      </w:tr>
      <w:tr>
        <w:trPr>
          <w:cantSplit w:val="0"/>
          <w:trHeight w:val="66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8">
            <w:pPr>
              <w:pBdr>
                <w:top w:space="0" w:sz="0" w:val="nil"/>
                <w:left w:space="0" w:sz="0" w:val="nil"/>
                <w:bottom w:space="0" w:sz="0" w:val="nil"/>
                <w:right w:space="0" w:sz="0" w:val="nil"/>
                <w:between w:space="0" w:sz="0" w:val="nil"/>
              </w:pBdr>
              <w:tabs>
                <w:tab w:val="left" w:leader="none" w:pos="10204"/>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A">
            <w:pPr>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61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DDEI2456</w:t>
            </w:r>
          </w:p>
          <w:p w:rsidR="00000000" w:rsidDel="00000000" w:rsidP="00000000" w:rsidRDefault="00000000" w:rsidRPr="00000000" w14:paraId="0000061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627">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w:t>
      </w:r>
      <w:r w:rsidDel="00000000" w:rsidR="00000000" w:rsidRPr="00000000">
        <w:rPr>
          <w:b w:val="1"/>
          <w:bCs w:val="1"/>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(60) la disciplina Voluntariat este aferent unui semestru.</w:t>
      </w:r>
    </w:p>
    <w:p w:rsidR="00000000" w:rsidDel="00000000" w:rsidP="00000000" w:rsidRDefault="00000000" w:rsidRPr="00000000" w14:paraId="00000628">
      <w:pPr>
        <w:rPr>
          <w:rFonts w:ascii="Calibri" w:cs="Calibri" w:eastAsia="Calibri" w:hAnsi="Calibri"/>
          <w:b w:val="1"/>
          <w:bCs w:val="1"/>
          <w:smallCaps w:val="1"/>
          <w:sz w:val="2"/>
          <w:szCs w:val="2"/>
        </w:rPr>
      </w:pPr>
      <w:r w:rsidDel="00000000" w:rsidR="00000000" w:rsidRPr="00000000">
        <w:br w:type="page"/>
      </w:r>
      <w:r w:rsidDel="00000000" w:rsidR="00000000" w:rsidRPr="00000000">
        <w:rPr>
          <w:rtl w:val="0"/>
        </w:rPr>
      </w:r>
    </w:p>
    <w:p w:rsidR="00000000" w:rsidDel="00000000" w:rsidP="00000000" w:rsidRDefault="00000000" w:rsidRPr="00000000" w14:paraId="00000629">
      <w:pPr>
        <w:widowControl w:val="0"/>
        <w:tabs>
          <w:tab w:val="left" w:leader="none" w:pos="10204"/>
        </w:tabs>
        <w:spacing w:line="28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smallCaps w:val="1"/>
          <w:rtl w:val="0"/>
        </w:rPr>
        <w:t xml:space="preserve">NUL DE STUDII</w:t>
      </w:r>
      <w:r w:rsidDel="00000000" w:rsidR="00000000" w:rsidRPr="00000000">
        <w:rPr>
          <w:rFonts w:ascii="Calibri" w:cs="Calibri" w:eastAsia="Calibri" w:hAnsi="Calibri"/>
          <w:b w:val="1"/>
          <w:bCs w:val="1"/>
          <w:rtl w:val="0"/>
        </w:rPr>
        <w:t xml:space="preserve"> III</w:t>
      </w:r>
    </w:p>
    <w:p w:rsidR="00000000" w:rsidDel="00000000" w:rsidP="00000000" w:rsidRDefault="00000000" w:rsidRPr="00000000" w14:paraId="0000062A">
      <w:pPr>
        <w:tabs>
          <w:tab w:val="left" w:leader="none" w:pos="10204"/>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universitar 2028-2029</w:t>
      </w:r>
    </w:p>
    <w:tbl>
      <w:tblPr>
        <w:tblStyle w:val="Table6"/>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268"/>
        <w:gridCol w:w="709"/>
        <w:gridCol w:w="709"/>
        <w:gridCol w:w="1237"/>
        <w:gridCol w:w="450"/>
        <w:gridCol w:w="450"/>
        <w:gridCol w:w="360"/>
        <w:gridCol w:w="540"/>
        <w:gridCol w:w="900"/>
        <w:gridCol w:w="440"/>
        <w:gridCol w:w="420"/>
        <w:gridCol w:w="400"/>
        <w:gridCol w:w="540"/>
        <w:gridCol w:w="925"/>
        <w:tblGridChange w:id="0">
          <w:tblGrid>
            <w:gridCol w:w="562"/>
            <w:gridCol w:w="2268"/>
            <w:gridCol w:w="709"/>
            <w:gridCol w:w="709"/>
            <w:gridCol w:w="1237"/>
            <w:gridCol w:w="450"/>
            <w:gridCol w:w="450"/>
            <w:gridCol w:w="360"/>
            <w:gridCol w:w="540"/>
            <w:gridCol w:w="900"/>
            <w:gridCol w:w="440"/>
            <w:gridCol w:w="420"/>
            <w:gridCol w:w="400"/>
            <w:gridCol w:w="540"/>
            <w:gridCol w:w="925"/>
          </w:tblGrid>
        </w:tblGridChange>
      </w:tblGrid>
      <w:tr>
        <w:trPr>
          <w:cantSplit w:val="0"/>
          <w:trHeight w:val="29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B">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C">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D">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E">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3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35">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3">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36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5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civil. Obligaţii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DDEI3557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6">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1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6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Partea specială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DDEI3558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5">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5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7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penal. Partea generală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DDEI3559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4">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EU Internal Market Law</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DDEI3560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3">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9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civil. Contractele speciale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DDEI3661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2">
            <w:pPr>
              <w:spacing w:line="276" w:lineRule="auto"/>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penal. Partea specială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DDEI3662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penal. Partea specială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DDEI3663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Private International Law</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DDEI3664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Practică de specialitate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4">
            <w:pPr>
              <w:spacing w:line="276" w:lineRule="auto"/>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DDEI3565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w:t>
            </w:r>
          </w:p>
          <w:p w:rsidR="00000000" w:rsidDel="00000000" w:rsidP="00000000" w:rsidRDefault="00000000" w:rsidRPr="00000000" w14:paraId="000006D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F">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E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Practică de specialitate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4">
            <w:pPr>
              <w:spacing w:line="276" w:lineRule="auto"/>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DDEI3665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w:t>
            </w:r>
          </w:p>
          <w:p w:rsidR="00000000" w:rsidDel="00000000" w:rsidP="00000000" w:rsidRDefault="00000000" w:rsidRPr="00000000" w14:paraId="000006E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288"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6F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Social Law</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DDEI3566</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7">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C">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6FE">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6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Technology and Digital Law</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1">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DDEI3567</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13"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0">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1">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DDEI3568</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15"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Moot Court Training III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0">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DDEI3569</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2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complementară opțională care formează competențe transversale III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E">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DDEI3570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A">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48"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73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Family Law</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3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DEID3671</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3">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7">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748">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74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74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r>
      <w:tr>
        <w:trPr>
          <w:cantSplit w:val="0"/>
          <w:trHeight w:val="424"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Criminal Law</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0">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DDEI3672</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653"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DDEI3673</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21"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76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Moot Court Training IV</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76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76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DDEI3674</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358"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0">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78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3">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6">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78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r>
      <w:tr>
        <w:trPr>
          <w:cantSplit w:val="0"/>
          <w:trHeight w:val="529"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F">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2"/>
                <w:szCs w:val="22"/>
                <w:rtl w:val="0"/>
              </w:rPr>
              <w:t xml:space="preserve">26 ore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25 ore</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799">
      <w:pPr>
        <w:spacing w:line="276" w:lineRule="auto"/>
        <w:jc w:val="both"/>
        <w:rPr>
          <w:rFonts w:ascii="Calibri" w:cs="Calibri" w:eastAsia="Calibri" w:hAnsi="Calibri"/>
          <w:b w:val="1"/>
          <w:bCs w:val="1"/>
          <w:sz w:val="20"/>
          <w:szCs w:val="20"/>
        </w:rPr>
      </w:pPr>
      <w:r w:rsidDel="00000000" w:rsidR="00000000" w:rsidRPr="00000000">
        <w:rPr>
          <w:rtl w:val="0"/>
        </w:rPr>
      </w:r>
    </w:p>
    <w:tbl>
      <w:tblPr>
        <w:tblStyle w:val="Table7"/>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268"/>
        <w:gridCol w:w="709"/>
        <w:gridCol w:w="709"/>
        <w:gridCol w:w="1134"/>
        <w:gridCol w:w="425"/>
        <w:gridCol w:w="444"/>
        <w:gridCol w:w="407"/>
        <w:gridCol w:w="567"/>
        <w:gridCol w:w="980"/>
        <w:gridCol w:w="420"/>
        <w:gridCol w:w="370"/>
        <w:gridCol w:w="450"/>
        <w:gridCol w:w="540"/>
        <w:gridCol w:w="925"/>
        <w:tblGridChange w:id="0">
          <w:tblGrid>
            <w:gridCol w:w="562"/>
            <w:gridCol w:w="2268"/>
            <w:gridCol w:w="709"/>
            <w:gridCol w:w="709"/>
            <w:gridCol w:w="1134"/>
            <w:gridCol w:w="425"/>
            <w:gridCol w:w="444"/>
            <w:gridCol w:w="407"/>
            <w:gridCol w:w="567"/>
            <w:gridCol w:w="980"/>
            <w:gridCol w:w="420"/>
            <w:gridCol w:w="370"/>
            <w:gridCol w:w="450"/>
            <w:gridCol w:w="540"/>
            <w:gridCol w:w="925"/>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79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A">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B">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C">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D">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AE">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B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D">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1">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2">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6">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E">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6">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color w:val="000000"/>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7">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IX</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8">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9">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A">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EI35</w:t>
            </w:r>
            <w:r w:rsidDel="00000000" w:rsidR="00000000" w:rsidRPr="00000000">
              <w:rPr>
                <w:rFonts w:ascii="Calibri" w:cs="Calibri" w:eastAsia="Calibri" w:hAnsi="Calibri"/>
                <w:sz w:val="22"/>
                <w:szCs w:val="22"/>
                <w:rtl w:val="0"/>
              </w:rPr>
              <w:t xml:space="preserve">75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B">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C">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D">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E">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2">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3">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4">
            <w:pPr>
              <w:jc w:val="center"/>
              <w:rPr>
                <w:rFonts w:ascii="Calibri" w:cs="Calibri" w:eastAsia="Calibri" w:hAnsi="Calibri"/>
                <w:color w:val="000000"/>
                <w:sz w:val="22"/>
                <w:szCs w:val="22"/>
                <w:highlight w:val="yellow"/>
              </w:rPr>
            </w:pPr>
            <w:r w:rsidDel="00000000" w:rsidR="00000000" w:rsidRPr="00000000">
              <w:rPr>
                <w:rtl w:val="0"/>
              </w:rPr>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E5">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color w:val="000000"/>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6">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X</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7">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8">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9">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3576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A">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B">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C">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D">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F">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2">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3">
            <w:pPr>
              <w:jc w:val="center"/>
              <w:rPr>
                <w:rFonts w:ascii="Calibri" w:cs="Calibri" w:eastAsia="Calibri" w:hAnsi="Calibri"/>
                <w:color w:val="000000"/>
                <w:sz w:val="22"/>
                <w:szCs w:val="22"/>
                <w:highlight w:val="yellow"/>
              </w:rPr>
            </w:pPr>
            <w:r w:rsidDel="00000000" w:rsidR="00000000" w:rsidRPr="00000000">
              <w:rPr>
                <w:rtl w:val="0"/>
              </w:rPr>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F4">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5">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XI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6">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7">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8">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3677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9">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A">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B">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C">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D">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FF">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03">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color w:val="000000"/>
                <w:sz w:val="22"/>
                <w:szCs w:val="22"/>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4">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XII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5">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6">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7">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3678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8">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9">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A">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B">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C">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D">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E">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0F">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1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4">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DDEI3579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60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0">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VI**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3">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DDEI3679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E">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F">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830">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w:t>
      </w:r>
      <w:r w:rsidDel="00000000" w:rsidR="00000000" w:rsidRPr="00000000">
        <w:rPr>
          <w:b w:val="1"/>
          <w:bCs w:val="1"/>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(60) la disciplina Practică de specialitate este aferent unui semestru.</w:t>
      </w:r>
    </w:p>
    <w:p w:rsidR="00000000" w:rsidDel="00000000" w:rsidP="00000000" w:rsidRDefault="00000000" w:rsidRPr="00000000" w14:paraId="00000831">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(60) la disciplina Voluntariat este aferent unui semestru.</w:t>
      </w:r>
    </w:p>
    <w:p w:rsidR="00000000" w:rsidDel="00000000" w:rsidP="00000000" w:rsidRDefault="00000000" w:rsidRPr="00000000" w14:paraId="00000832">
      <w:pPr>
        <w:tabs>
          <w:tab w:val="left" w:leader="none" w:pos="10204"/>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3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834">
      <w:pPr>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835">
      <w:pPr>
        <w:widowControl w:val="0"/>
        <w:tabs>
          <w:tab w:val="left" w:leader="none" w:pos="10204"/>
        </w:tabs>
        <w:spacing w:line="28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smallCaps w:val="1"/>
          <w:rtl w:val="0"/>
        </w:rPr>
        <w:t xml:space="preserve">NUL DE STUDII</w:t>
      </w:r>
      <w:r w:rsidDel="00000000" w:rsidR="00000000" w:rsidRPr="00000000">
        <w:rPr>
          <w:rFonts w:ascii="Calibri" w:cs="Calibri" w:eastAsia="Calibri" w:hAnsi="Calibri"/>
          <w:b w:val="1"/>
          <w:bCs w:val="1"/>
          <w:rtl w:val="0"/>
        </w:rPr>
        <w:t xml:space="preserve"> IV</w:t>
      </w:r>
    </w:p>
    <w:p w:rsidR="00000000" w:rsidDel="00000000" w:rsidP="00000000" w:rsidRDefault="00000000" w:rsidRPr="00000000" w14:paraId="00000836">
      <w:pPr>
        <w:tabs>
          <w:tab w:val="left" w:leader="none" w:pos="10204"/>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 universitar 2029-2030</w:t>
      </w:r>
    </w:p>
    <w:tbl>
      <w:tblPr>
        <w:tblStyle w:val="Table8"/>
        <w:tblW w:w="11052.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125"/>
        <w:gridCol w:w="709"/>
        <w:gridCol w:w="709"/>
        <w:gridCol w:w="1237"/>
        <w:gridCol w:w="450"/>
        <w:gridCol w:w="450"/>
        <w:gridCol w:w="414"/>
        <w:gridCol w:w="426"/>
        <w:gridCol w:w="960"/>
        <w:gridCol w:w="440"/>
        <w:gridCol w:w="442"/>
        <w:gridCol w:w="426"/>
        <w:gridCol w:w="567"/>
        <w:gridCol w:w="992"/>
        <w:tblGridChange w:id="0">
          <w:tblGrid>
            <w:gridCol w:w="705"/>
            <w:gridCol w:w="2125"/>
            <w:gridCol w:w="709"/>
            <w:gridCol w:w="709"/>
            <w:gridCol w:w="1237"/>
            <w:gridCol w:w="450"/>
            <w:gridCol w:w="450"/>
            <w:gridCol w:w="414"/>
            <w:gridCol w:w="426"/>
            <w:gridCol w:w="960"/>
            <w:gridCol w:w="440"/>
            <w:gridCol w:w="442"/>
            <w:gridCol w:w="426"/>
            <w:gridCol w:w="567"/>
            <w:gridCol w:w="992"/>
          </w:tblGrid>
        </w:tblGridChange>
      </w:tblGrid>
      <w:tr>
        <w:trPr>
          <w:cantSplit w:val="0"/>
          <w:trHeight w:val="29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7">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8">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A">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B">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3C">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41">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4B">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4F">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4">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5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6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civil. Succesiunile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DDEI4780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6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2">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7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civil. Partea generală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DDEI4781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7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1">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623"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8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comercial 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DDEI4782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0">
            <w:pPr>
              <w:spacing w:line="276" w:lineRule="auto"/>
              <w:rPr>
                <w:rFonts w:ascii="Calibri" w:cs="Calibri" w:eastAsia="Calibri" w:hAnsi="Calibri"/>
                <w:color w:val="000000"/>
                <w:sz w:val="22"/>
                <w:szCs w:val="22"/>
              </w:rPr>
            </w:pP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EU Competition Law</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DDEI4783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F">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A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Metodologia elaborării lucrării de licență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2">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3">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DDEI4784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5">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6">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9">
            <w:pPr>
              <w:spacing w:line="276" w:lineRule="auto"/>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D">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E">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A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procesual civil. Partea specială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DDEI4885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D">
            <w:pPr>
              <w:spacing w:line="276" w:lineRule="auto"/>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B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B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International Trade and Investment Law</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DDEI4886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7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C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EU Contract Law and Consumer Protection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DDEI4887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D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EU Administrative Law and Public Procurement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DDEI4888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r>
      <w:tr>
        <w:trPr>
          <w:cantSplit w:val="0"/>
          <w:trHeight w:val="50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E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Practică juridică 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EF">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DDEI4789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5">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6">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9">
            <w:pPr>
              <w:spacing w:line="276" w:lineRule="auto"/>
              <w:jc w:val="center"/>
              <w:rPr>
                <w:rFonts w:ascii="Calibri" w:cs="Calibri" w:eastAsia="Calibri" w:hAnsi="Calibri"/>
                <w:sz w:val="22"/>
                <w:szCs w:val="22"/>
              </w:rPr>
            </w:pPr>
            <w:r w:rsidDel="00000000" w:rsidR="00000000" w:rsidRPr="00000000">
              <w:rPr>
                <w:rtl w:val="0"/>
              </w:rPr>
            </w:r>
          </w:p>
        </w:tc>
      </w:tr>
      <w:tr>
        <w:trPr>
          <w:cantSplit w:val="0"/>
          <w:trHeight w:val="56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F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B">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Practică juridică 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E">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DDEI4889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F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4">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5">
            <w:pPr>
              <w:spacing w:line="276" w:lineRule="auto"/>
              <w:jc w:val="center"/>
              <w:rPr>
                <w:rFonts w:ascii="Calibri" w:cs="Calibri" w:eastAsia="Calibri" w:hAnsi="Calibri"/>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90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Elaborarea lucrării de licență*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DDEI4890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E">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0F">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0">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1">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56</w:t>
            </w:r>
          </w:p>
          <w:p w:rsidR="00000000" w:rsidDel="00000000" w:rsidP="00000000" w:rsidRDefault="00000000" w:rsidRPr="00000000" w14:paraId="0000091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1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r>
        <w:trPr>
          <w:cantSplit w:val="0"/>
          <w:trHeight w:val="32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International Dispute Resolution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D">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DDEI4791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1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3">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6">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7">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2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Fiscal Law</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A">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DDEI4792</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31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A">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B">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DDEI4793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Moot Court Training V</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9">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DDEI4794</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D">
            <w:pPr>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89"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Banking and Financial Law</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DDEI4895</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A">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C">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E">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5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r>
      <w:tr>
        <w:trPr>
          <w:cantSplit w:val="0"/>
          <w:trHeight w:val="5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6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EU Intellectual Property Law</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6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6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6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DDEI4896</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413"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7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Disciplină nenominalizată</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7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7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7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DDEI4897</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r>
      <w:tr>
        <w:trPr>
          <w:cantSplit w:val="0"/>
          <w:trHeight w:val="60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983">
            <w:pPr>
              <w:jc w:val="cente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Moot Court Training VI</w:t>
            </w:r>
            <w:r w:rsidDel="00000000" w:rsidR="00000000" w:rsidRPr="00000000">
              <w:rPr>
                <w:rtl w:val="0"/>
              </w:rPr>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984">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DS</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98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w:t>
            </w:r>
          </w:p>
        </w:tc>
        <w:tc>
          <w:tcPr>
            <w:tcBorders>
              <w:top w:color="000000" w:space="0" w:sz="4" w:val="single"/>
              <w:left w:color="000000" w:space="0" w:sz="0" w:val="nil"/>
              <w:right w:color="000000" w:space="0" w:sz="4" w:val="single"/>
            </w:tcBorders>
            <w:vAlign w:val="center"/>
          </w:tcPr>
          <w:p w:rsidR="00000000" w:rsidDel="00000000" w:rsidP="00000000" w:rsidRDefault="00000000" w:rsidRPr="00000000" w14:paraId="0000098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DDEI4898</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8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358"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9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6">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11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7">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8</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8">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w:t>
            </w: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A">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B">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10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C">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 8</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D">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0</w:t>
            </w:r>
            <w:r w:rsidDel="00000000" w:rsidR="00000000" w:rsidRPr="00000000">
              <w:rPr>
                <w:rFonts w:ascii="Calibri" w:cs="Calibri" w:eastAsia="Calibri" w:hAnsi="Calibri"/>
                <w:color w:val="000000"/>
                <w:sz w:val="22"/>
                <w:szCs w:val="22"/>
                <w:rtl w:val="0"/>
              </w:rPr>
              <w:t xml:space="preserve">+3</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E">
            <w:pPr>
              <w:spacing w:line="276"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  4</w:t>
            </w:r>
          </w:p>
        </w:tc>
        <w:tc>
          <w:tcPr>
            <w:vMerge w:val="restart"/>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9F">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r>
      <w:tr>
        <w:trPr>
          <w:cantSplit w:val="0"/>
          <w:trHeight w:val="536"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A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A5">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2"/>
                <w:szCs w:val="22"/>
                <w:rtl w:val="0"/>
              </w:rPr>
              <w:t xml:space="preserve">24 ore</w:t>
            </w:r>
            <w:r w:rsidDel="00000000" w:rsidR="00000000" w:rsidRPr="00000000">
              <w:rPr>
                <w:rtl w:val="0"/>
              </w:rPr>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AA">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22 ore</w:t>
            </w:r>
          </w:p>
        </w:tc>
        <w:tc>
          <w:tcPr>
            <w:vMerge w:val="continue"/>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9AF">
      <w:pPr>
        <w:spacing w:line="276" w:lineRule="auto"/>
        <w:jc w:val="both"/>
        <w:rPr>
          <w:rFonts w:ascii="Calibri" w:cs="Calibri" w:eastAsia="Calibri" w:hAnsi="Calibri"/>
          <w:b w:val="1"/>
          <w:bCs w:val="1"/>
          <w:sz w:val="20"/>
          <w:szCs w:val="20"/>
        </w:rPr>
      </w:pPr>
      <w:r w:rsidDel="00000000" w:rsidR="00000000" w:rsidRPr="00000000">
        <w:rPr>
          <w:rtl w:val="0"/>
        </w:rPr>
      </w:r>
    </w:p>
    <w:tbl>
      <w:tblPr>
        <w:tblStyle w:val="Table9"/>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2"/>
        <w:gridCol w:w="2268"/>
        <w:gridCol w:w="709"/>
        <w:gridCol w:w="776"/>
        <w:gridCol w:w="1260"/>
        <w:gridCol w:w="374"/>
        <w:gridCol w:w="411"/>
        <w:gridCol w:w="439"/>
        <w:gridCol w:w="576"/>
        <w:gridCol w:w="900"/>
        <w:gridCol w:w="367"/>
        <w:gridCol w:w="333"/>
        <w:gridCol w:w="376"/>
        <w:gridCol w:w="634"/>
        <w:gridCol w:w="925"/>
        <w:tblGridChange w:id="0">
          <w:tblGrid>
            <w:gridCol w:w="562"/>
            <w:gridCol w:w="2268"/>
            <w:gridCol w:w="709"/>
            <w:gridCol w:w="776"/>
            <w:gridCol w:w="1260"/>
            <w:gridCol w:w="374"/>
            <w:gridCol w:w="411"/>
            <w:gridCol w:w="439"/>
            <w:gridCol w:w="576"/>
            <w:gridCol w:w="900"/>
            <w:gridCol w:w="367"/>
            <w:gridCol w:w="333"/>
            <w:gridCol w:w="376"/>
            <w:gridCol w:w="634"/>
            <w:gridCol w:w="925"/>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9B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BF">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1">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2">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C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9C9">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3">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8">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DC">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55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9E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Special Guest Lectures XIII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E">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E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EI47</w:t>
            </w:r>
            <w:r w:rsidDel="00000000" w:rsidR="00000000" w:rsidRPr="00000000">
              <w:rPr>
                <w:rFonts w:ascii="Calibri" w:cs="Calibri" w:eastAsia="Calibri" w:hAnsi="Calibri"/>
                <w:sz w:val="22"/>
                <w:szCs w:val="22"/>
                <w:rtl w:val="0"/>
              </w:rPr>
              <w:t xml:space="preserve">99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6">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7">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8">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9">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A">
            <w:pPr>
              <w:jc w:val="center"/>
              <w:rPr>
                <w:rFonts w:ascii="Calibri" w:cs="Calibri" w:eastAsia="Calibri" w:hAnsi="Calibri"/>
                <w:color w:val="000000"/>
                <w:sz w:val="22"/>
                <w:szCs w:val="22"/>
              </w:rPr>
            </w:pPr>
            <w:r w:rsidDel="00000000" w:rsidR="00000000" w:rsidRPr="00000000">
              <w:rPr>
                <w:rtl w:val="0"/>
              </w:rPr>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9F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C">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Special Guest Lectures XIV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D">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E">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9FF">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EI47</w:t>
            </w:r>
            <w:r w:rsidDel="00000000" w:rsidR="00000000" w:rsidRPr="00000000">
              <w:rPr>
                <w:rFonts w:ascii="Calibri" w:cs="Calibri" w:eastAsia="Calibri" w:hAnsi="Calibri"/>
                <w:sz w:val="22"/>
                <w:szCs w:val="22"/>
                <w:rtl w:val="0"/>
              </w:rPr>
              <w:t xml:space="preserve">100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0">
            <w:pPr>
              <w:jc w:val="center"/>
              <w:rPr>
                <w:rFonts w:ascii="Calibri" w:cs="Calibri" w:eastAsia="Calibri" w:hAnsi="Calibri"/>
                <w:color w:val="000000"/>
                <w:sz w:val="22"/>
                <w:szCs w:val="22"/>
                <w:highlight w:val="yellow"/>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2">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3">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5">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6">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7">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8">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9">
            <w:pPr>
              <w:jc w:val="center"/>
              <w:rPr>
                <w:rFonts w:ascii="Calibri" w:cs="Calibri" w:eastAsia="Calibri" w:hAnsi="Calibri"/>
                <w:color w:val="000000"/>
                <w:sz w:val="22"/>
                <w:szCs w:val="22"/>
                <w:highlight w:val="yellow"/>
              </w:rPr>
            </w:pPr>
            <w:r w:rsidDel="00000000" w:rsidR="00000000" w:rsidRPr="00000000">
              <w:rPr>
                <w:rtl w:val="0"/>
              </w:rPr>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0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B">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XV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C">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D">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E">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48101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0F">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2">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3">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5">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6">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7">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50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19">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A">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Special Guest Lectures XVI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B">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C">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D">
            <w:pPr>
              <w:jc w:val="center"/>
              <w:rPr>
                <w:rFonts w:ascii="Calibri" w:cs="Calibri" w:eastAsia="Calibri" w:hAnsi="Calibri"/>
                <w:sz w:val="22"/>
                <w:szCs w:val="22"/>
                <w:highlight w:val="yellow"/>
              </w:rPr>
            </w:pPr>
            <w:r w:rsidDel="00000000" w:rsidR="00000000" w:rsidRPr="00000000">
              <w:rPr>
                <w:rFonts w:ascii="Calibri" w:cs="Calibri" w:eastAsia="Calibri" w:hAnsi="Calibri"/>
                <w:sz w:val="22"/>
                <w:szCs w:val="22"/>
                <w:rtl w:val="0"/>
              </w:rPr>
              <w:t xml:space="preserve">DD</w:t>
            </w:r>
            <w:r w:rsidDel="00000000" w:rsidR="00000000" w:rsidRPr="00000000">
              <w:rPr>
                <w:rFonts w:ascii="Calibri" w:cs="Calibri" w:eastAsia="Calibri" w:hAnsi="Calibri"/>
                <w:color w:val="000000"/>
                <w:sz w:val="22"/>
                <w:szCs w:val="22"/>
                <w:rtl w:val="0"/>
              </w:rPr>
              <w:t xml:space="preserve">EI</w:t>
            </w:r>
            <w:r w:rsidDel="00000000" w:rsidR="00000000" w:rsidRPr="00000000">
              <w:rPr>
                <w:rFonts w:ascii="Calibri" w:cs="Calibri" w:eastAsia="Calibri" w:hAnsi="Calibri"/>
                <w:sz w:val="22"/>
                <w:szCs w:val="22"/>
                <w:rtl w:val="0"/>
              </w:rPr>
              <w:t xml:space="preserve">48102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E">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1F">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0">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1">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2">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4">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5">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6">
            <w:pPr>
              <w:jc w:val="center"/>
              <w:rPr>
                <w:rFonts w:ascii="Calibri" w:cs="Calibri" w:eastAsia="Calibri" w:hAnsi="Calibri"/>
                <w:color w:val="000000"/>
                <w:sz w:val="22"/>
                <w:szCs w:val="22"/>
                <w:highlight w:val="yellow"/>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r>
      <w:tr>
        <w:trPr>
          <w:cantSplit w:val="0"/>
          <w:trHeight w:val="69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28">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VII**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A">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C">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DDEI47103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2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60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1">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4">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5">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6">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37">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VIII**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9">
            <w:pPr>
              <w:pBdr>
                <w:top w:space="0" w:sz="0" w:val="nil"/>
                <w:left w:space="0" w:sz="0" w:val="nil"/>
                <w:bottom w:space="0" w:sz="0" w:val="nil"/>
                <w:right w:space="0" w:sz="0" w:val="nil"/>
                <w:between w:space="0" w:sz="0" w:val="nil"/>
              </w:pBdr>
              <w:tabs>
                <w:tab w:val="left" w:leader="none" w:pos="10204"/>
              </w:tabs>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B">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DDEI48103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3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1">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3">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4">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45">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A46">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w:t>
      </w:r>
      <w:r w:rsidDel="00000000" w:rsidR="00000000" w:rsidRPr="00000000">
        <w:rPr>
          <w:b w:val="1"/>
          <w:bCs w:val="1"/>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(56) la disciplina Elaborarea lucrării de licență este aferent unui semestru. Evaluarea la această activitate se face de cadrul didactic coordonator al lucrării de finalizare a studiilor și poate fi și de tip calificativ (admis/respins). </w:t>
      </w:r>
    </w:p>
    <w:p w:rsidR="00000000" w:rsidDel="00000000" w:rsidP="00000000" w:rsidRDefault="00000000" w:rsidRPr="00000000" w14:paraId="00000A47">
      <w:pPr>
        <w:jc w:val="both"/>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sz w:val="20"/>
          <w:szCs w:val="20"/>
          <w:rtl w:val="0"/>
        </w:rPr>
        <w:t xml:space="preserve">**</w:t>
      </w:r>
      <w:r w:rsidDel="00000000" w:rsidR="00000000" w:rsidRPr="00000000">
        <w:rPr>
          <w:b w:val="1"/>
          <w:bCs w:val="1"/>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Numărul total de ore (60) la disciplina Voluntariat este aferent unui semestru.</w:t>
      </w:r>
    </w:p>
    <w:p w:rsidR="00000000" w:rsidDel="00000000" w:rsidP="00000000" w:rsidRDefault="00000000" w:rsidRPr="00000000" w14:paraId="00000A48">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9">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A">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B">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C">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D">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E">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4F">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0">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1">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2">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3">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4">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5">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6">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7">
      <w:pPr>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8">
      <w:pPr>
        <w:tabs>
          <w:tab w:val="left" w:leader="none" w:pos="10204"/>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A59">
      <w:pPr>
        <w:tabs>
          <w:tab w:val="left" w:leader="none" w:pos="10204"/>
        </w:tabs>
        <w:spacing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Codul disciplinei:</w:t>
      </w:r>
      <w:r w:rsidDel="00000000" w:rsidR="00000000" w:rsidRPr="00000000">
        <w:rPr>
          <w:rFonts w:ascii="Calibri" w:cs="Calibri" w:eastAsia="Calibri" w:hAnsi="Calibri"/>
          <w:rtl w:val="0"/>
        </w:rPr>
        <w:t xml:space="preserve"> &lt;Domeniu&gt;&lt;Program de studii&gt;&lt;an&gt;&lt;semestru&gt;&lt;nr. disciplină&gt; (de exemplu DDEI1101 reprezintă disciplina cu nr. 1 (01) din semestrul 1 al anului 1 de la programul de studii universitare de licență Drept european și internațional (DEI) din domeniul Drept (D); același acronim va fi utilizat și la întocmirea orarului.</w:t>
      </w:r>
      <w:r w:rsidDel="00000000" w:rsidR="00000000" w:rsidRPr="00000000">
        <w:rPr>
          <w:rtl w:val="0"/>
        </w:rPr>
      </w:r>
    </w:p>
    <w:p w:rsidR="00000000" w:rsidDel="00000000" w:rsidP="00000000" w:rsidRDefault="00000000" w:rsidRPr="00000000" w14:paraId="00000A5A">
      <w:pPr>
        <w:tabs>
          <w:tab w:val="left" w:leader="none" w:pos="10204"/>
        </w:tabs>
        <w:ind w:left="708" w:firstLine="0"/>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A5B">
      <w:pPr>
        <w:tabs>
          <w:tab w:val="left" w:leader="none" w:pos="10204"/>
        </w:tabs>
        <w:ind w:left="708"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Legendă:</w:t>
      </w:r>
    </w:p>
    <w:tbl>
      <w:tblPr>
        <w:tblStyle w:val="Table10"/>
        <w:tblW w:w="7655.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47"/>
        <w:gridCol w:w="6508"/>
        <w:tblGridChange w:id="0">
          <w:tblGrid>
            <w:gridCol w:w="1147"/>
            <w:gridCol w:w="6508"/>
          </w:tblGrid>
        </w:tblGridChange>
      </w:tblGrid>
      <w:tr>
        <w:trPr>
          <w:cantSplit w:val="0"/>
          <w:trHeight w:val="280" w:hRule="atLeast"/>
          <w:tblHeader w:val="0"/>
        </w:trPr>
        <w:tc>
          <w:tcPr>
            <w:vAlign w:val="center"/>
          </w:tcPr>
          <w:p w:rsidR="00000000" w:rsidDel="00000000" w:rsidP="00000000" w:rsidRDefault="00000000" w:rsidRPr="00000000" w14:paraId="00000A5C">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C1</w:t>
            </w:r>
          </w:p>
        </w:tc>
        <w:tc>
          <w:tcPr>
            <w:vAlign w:val="center"/>
          </w:tcPr>
          <w:p w:rsidR="00000000" w:rsidDel="00000000" w:rsidP="00000000" w:rsidRDefault="00000000" w:rsidRPr="00000000" w14:paraId="00000A5D">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criteriul conținutului</w:t>
            </w:r>
          </w:p>
        </w:tc>
      </w:tr>
      <w:tr>
        <w:trPr>
          <w:cantSplit w:val="0"/>
          <w:trHeight w:val="280" w:hRule="atLeast"/>
          <w:tblHeader w:val="0"/>
        </w:trPr>
        <w:tc>
          <w:tcPr>
            <w:vAlign w:val="center"/>
          </w:tcPr>
          <w:p w:rsidR="00000000" w:rsidDel="00000000" w:rsidP="00000000" w:rsidRDefault="00000000" w:rsidRPr="00000000" w14:paraId="00000A5E">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C2</w:t>
            </w:r>
          </w:p>
        </w:tc>
        <w:tc>
          <w:tcPr>
            <w:vAlign w:val="center"/>
          </w:tcPr>
          <w:p w:rsidR="00000000" w:rsidDel="00000000" w:rsidP="00000000" w:rsidRDefault="00000000" w:rsidRPr="00000000" w14:paraId="00000A5F">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criteriul obligativității</w:t>
            </w:r>
          </w:p>
        </w:tc>
      </w:tr>
      <w:tr>
        <w:trPr>
          <w:cantSplit w:val="0"/>
          <w:trHeight w:val="280" w:hRule="atLeast"/>
          <w:tblHeader w:val="0"/>
        </w:trPr>
        <w:tc>
          <w:tcPr>
            <w:vAlign w:val="center"/>
          </w:tcPr>
          <w:p w:rsidR="00000000" w:rsidDel="00000000" w:rsidP="00000000" w:rsidRDefault="00000000" w:rsidRPr="00000000" w14:paraId="00000A60">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DF</w:t>
            </w:r>
          </w:p>
        </w:tc>
        <w:tc>
          <w:tcPr>
            <w:vAlign w:val="center"/>
          </w:tcPr>
          <w:p w:rsidR="00000000" w:rsidDel="00000000" w:rsidP="00000000" w:rsidRDefault="00000000" w:rsidRPr="00000000" w14:paraId="00000A6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fundamentale</w:t>
            </w:r>
          </w:p>
        </w:tc>
      </w:tr>
      <w:tr>
        <w:trPr>
          <w:cantSplit w:val="0"/>
          <w:trHeight w:val="280" w:hRule="atLeast"/>
          <w:tblHeader w:val="0"/>
        </w:trPr>
        <w:tc>
          <w:tcPr>
            <w:vAlign w:val="center"/>
          </w:tcPr>
          <w:p w:rsidR="00000000" w:rsidDel="00000000" w:rsidP="00000000" w:rsidRDefault="00000000" w:rsidRPr="00000000" w14:paraId="00000A62">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DS</w:t>
            </w:r>
          </w:p>
        </w:tc>
        <w:tc>
          <w:tcPr>
            <w:vAlign w:val="center"/>
          </w:tcPr>
          <w:p w:rsidR="00000000" w:rsidDel="00000000" w:rsidP="00000000" w:rsidRDefault="00000000" w:rsidRPr="00000000" w14:paraId="00000A63">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de specializare</w:t>
            </w:r>
          </w:p>
        </w:tc>
      </w:tr>
      <w:tr>
        <w:trPr>
          <w:cantSplit w:val="0"/>
          <w:trHeight w:val="280" w:hRule="atLeast"/>
          <w:tblHeader w:val="0"/>
        </w:trPr>
        <w:tc>
          <w:tcPr>
            <w:vAlign w:val="center"/>
          </w:tcPr>
          <w:p w:rsidR="00000000" w:rsidDel="00000000" w:rsidP="00000000" w:rsidRDefault="00000000" w:rsidRPr="00000000" w14:paraId="00000A64">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DC</w:t>
            </w:r>
          </w:p>
        </w:tc>
        <w:tc>
          <w:tcPr>
            <w:vAlign w:val="center"/>
          </w:tcPr>
          <w:p w:rsidR="00000000" w:rsidDel="00000000" w:rsidP="00000000" w:rsidRDefault="00000000" w:rsidRPr="00000000" w14:paraId="00000A65">
            <w:pPr>
              <w:jc w:val="center"/>
              <w:rPr>
                <w:rFonts w:ascii="Calibri" w:cs="Calibri" w:eastAsia="Calibri" w:hAnsi="Calibri"/>
              </w:rPr>
            </w:pPr>
            <w:r w:rsidDel="00000000" w:rsidR="00000000" w:rsidRPr="00000000">
              <w:rPr>
                <w:rFonts w:ascii="Calibri" w:cs="Calibri" w:eastAsia="Calibri" w:hAnsi="Calibri"/>
                <w:rtl w:val="0"/>
              </w:rPr>
              <w:t xml:space="preserve">discipline complementare</w:t>
            </w:r>
          </w:p>
        </w:tc>
      </w:tr>
      <w:tr>
        <w:trPr>
          <w:cantSplit w:val="0"/>
          <w:trHeight w:val="280" w:hRule="atLeast"/>
          <w:tblHeader w:val="0"/>
        </w:trPr>
        <w:tc>
          <w:tcPr>
            <w:vAlign w:val="center"/>
          </w:tcPr>
          <w:p w:rsidR="00000000" w:rsidDel="00000000" w:rsidP="00000000" w:rsidRDefault="00000000" w:rsidRPr="00000000" w14:paraId="00000A6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DOB</w:t>
            </w:r>
          </w:p>
        </w:tc>
        <w:tc>
          <w:tcPr>
            <w:vAlign w:val="center"/>
          </w:tcPr>
          <w:p w:rsidR="00000000" w:rsidDel="00000000" w:rsidP="00000000" w:rsidRDefault="00000000" w:rsidRPr="00000000" w14:paraId="00000A67">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obligatorii (impuse)</w:t>
            </w:r>
          </w:p>
        </w:tc>
      </w:tr>
      <w:tr>
        <w:trPr>
          <w:cantSplit w:val="0"/>
          <w:trHeight w:val="280" w:hRule="atLeast"/>
          <w:tblHeader w:val="0"/>
        </w:trPr>
        <w:tc>
          <w:tcPr>
            <w:vAlign w:val="center"/>
          </w:tcPr>
          <w:p w:rsidR="00000000" w:rsidDel="00000000" w:rsidP="00000000" w:rsidRDefault="00000000" w:rsidRPr="00000000" w14:paraId="00000A68">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DOP</w:t>
            </w:r>
          </w:p>
        </w:tc>
        <w:tc>
          <w:tcPr>
            <w:vAlign w:val="center"/>
          </w:tcPr>
          <w:p w:rsidR="00000000" w:rsidDel="00000000" w:rsidP="00000000" w:rsidRDefault="00000000" w:rsidRPr="00000000" w14:paraId="00000A69">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opționale (la alegere)</w:t>
            </w:r>
          </w:p>
        </w:tc>
      </w:tr>
      <w:tr>
        <w:trPr>
          <w:cantSplit w:val="0"/>
          <w:trHeight w:val="280" w:hRule="atLeast"/>
          <w:tblHeader w:val="0"/>
        </w:trPr>
        <w:tc>
          <w:tcPr>
            <w:vAlign w:val="center"/>
          </w:tcPr>
          <w:p w:rsidR="00000000" w:rsidDel="00000000" w:rsidP="00000000" w:rsidRDefault="00000000" w:rsidRPr="00000000" w14:paraId="00000A6A">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DFA</w:t>
            </w:r>
          </w:p>
        </w:tc>
        <w:tc>
          <w:tcPr>
            <w:vAlign w:val="center"/>
          </w:tcPr>
          <w:p w:rsidR="00000000" w:rsidDel="00000000" w:rsidP="00000000" w:rsidRDefault="00000000" w:rsidRPr="00000000" w14:paraId="00000A6B">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facultative</w:t>
            </w:r>
          </w:p>
        </w:tc>
      </w:tr>
      <w:tr>
        <w:trPr>
          <w:cantSplit w:val="0"/>
          <w:trHeight w:val="280" w:hRule="atLeast"/>
          <w:tblHeader w:val="0"/>
        </w:trPr>
        <w:tc>
          <w:tcPr>
            <w:vAlign w:val="center"/>
          </w:tcPr>
          <w:p w:rsidR="00000000" w:rsidDel="00000000" w:rsidP="00000000" w:rsidRDefault="00000000" w:rsidRPr="00000000" w14:paraId="00000A6C">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CP</w:t>
            </w:r>
          </w:p>
        </w:tc>
        <w:tc>
          <w:tcPr>
            <w:vAlign w:val="center"/>
          </w:tcPr>
          <w:p w:rsidR="00000000" w:rsidDel="00000000" w:rsidP="00000000" w:rsidRDefault="00000000" w:rsidRPr="00000000" w14:paraId="00000A6D">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competență profesională</w:t>
            </w:r>
          </w:p>
        </w:tc>
      </w:tr>
      <w:tr>
        <w:trPr>
          <w:cantSplit w:val="0"/>
          <w:trHeight w:val="280" w:hRule="atLeast"/>
          <w:tblHeader w:val="0"/>
        </w:trPr>
        <w:tc>
          <w:tcPr>
            <w:vAlign w:val="center"/>
          </w:tcPr>
          <w:p w:rsidR="00000000" w:rsidDel="00000000" w:rsidP="00000000" w:rsidRDefault="00000000" w:rsidRPr="00000000" w14:paraId="00000A6E">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CT</w:t>
            </w:r>
          </w:p>
        </w:tc>
        <w:tc>
          <w:tcPr>
            <w:vAlign w:val="center"/>
          </w:tcPr>
          <w:p w:rsidR="00000000" w:rsidDel="00000000" w:rsidP="00000000" w:rsidRDefault="00000000" w:rsidRPr="00000000" w14:paraId="00000A6F">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competență transversală</w:t>
            </w:r>
          </w:p>
        </w:tc>
      </w:tr>
      <w:tr>
        <w:trPr>
          <w:cantSplit w:val="0"/>
          <w:trHeight w:val="326" w:hRule="atLeast"/>
          <w:tblHeader w:val="0"/>
        </w:trPr>
        <w:tc>
          <w:tcPr>
            <w:vAlign w:val="center"/>
          </w:tcPr>
          <w:p w:rsidR="00000000" w:rsidDel="00000000" w:rsidP="00000000" w:rsidRDefault="00000000" w:rsidRPr="00000000" w14:paraId="00000A70">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w:t>
            </w:r>
          </w:p>
        </w:tc>
        <w:tc>
          <w:tcPr>
            <w:vAlign w:val="center"/>
          </w:tcPr>
          <w:p w:rsidR="00000000" w:rsidDel="00000000" w:rsidP="00000000" w:rsidRDefault="00000000" w:rsidRPr="00000000" w14:paraId="00000A7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activitate didactică de tip curs</w:t>
            </w:r>
          </w:p>
        </w:tc>
      </w:tr>
      <w:tr>
        <w:trPr>
          <w:cantSplit w:val="0"/>
          <w:trHeight w:val="260" w:hRule="atLeast"/>
          <w:tblHeader w:val="0"/>
        </w:trPr>
        <w:tc>
          <w:tcPr>
            <w:vAlign w:val="center"/>
          </w:tcPr>
          <w:p w:rsidR="00000000" w:rsidDel="00000000" w:rsidP="00000000" w:rsidRDefault="00000000" w:rsidRPr="00000000" w14:paraId="00000A72">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w:t>
            </w:r>
          </w:p>
        </w:tc>
        <w:tc>
          <w:tcPr>
            <w:vAlign w:val="center"/>
          </w:tcPr>
          <w:p w:rsidR="00000000" w:rsidDel="00000000" w:rsidP="00000000" w:rsidRDefault="00000000" w:rsidRPr="00000000" w14:paraId="00000A73">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activitate didactică de tip seminar</w:t>
            </w:r>
          </w:p>
        </w:tc>
      </w:tr>
      <w:tr>
        <w:trPr>
          <w:cantSplit w:val="0"/>
          <w:trHeight w:val="250" w:hRule="atLeast"/>
          <w:tblHeader w:val="0"/>
        </w:trPr>
        <w:tc>
          <w:tcPr>
            <w:vAlign w:val="center"/>
          </w:tcPr>
          <w:p w:rsidR="00000000" w:rsidDel="00000000" w:rsidP="00000000" w:rsidRDefault="00000000" w:rsidRPr="00000000" w14:paraId="00000A74">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L</w:t>
            </w:r>
          </w:p>
        </w:tc>
        <w:tc>
          <w:tcPr>
            <w:vAlign w:val="center"/>
          </w:tcPr>
          <w:p w:rsidR="00000000" w:rsidDel="00000000" w:rsidP="00000000" w:rsidRDefault="00000000" w:rsidRPr="00000000" w14:paraId="00000A75">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activitate didactică de tip laborator / lucrări practice</w:t>
            </w:r>
          </w:p>
        </w:tc>
      </w:tr>
      <w:tr>
        <w:trPr>
          <w:cantSplit w:val="0"/>
          <w:trHeight w:val="354" w:hRule="atLeast"/>
          <w:tblHeader w:val="0"/>
        </w:trPr>
        <w:tc>
          <w:tcPr>
            <w:vAlign w:val="center"/>
          </w:tcPr>
          <w:p w:rsidR="00000000" w:rsidDel="00000000" w:rsidP="00000000" w:rsidRDefault="00000000" w:rsidRPr="00000000" w14:paraId="00000A7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w:t>
            </w:r>
          </w:p>
        </w:tc>
        <w:tc>
          <w:tcPr>
            <w:vAlign w:val="center"/>
          </w:tcPr>
          <w:p w:rsidR="00000000" w:rsidDel="00000000" w:rsidP="00000000" w:rsidRDefault="00000000" w:rsidRPr="00000000" w14:paraId="00000A77">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activitate didactică de tip stagiu de practică</w:t>
            </w:r>
          </w:p>
        </w:tc>
      </w:tr>
    </w:tbl>
    <w:p w:rsidR="00000000" w:rsidDel="00000000" w:rsidP="00000000" w:rsidRDefault="00000000" w:rsidRPr="00000000" w14:paraId="00000A78">
      <w:pPr>
        <w:jc w:val="both"/>
        <w:rPr>
          <w:b w:val="1"/>
          <w:bCs w:val="1"/>
          <w:sz w:val="20"/>
          <w:szCs w:val="20"/>
        </w:rPr>
      </w:pPr>
      <w:r w:rsidDel="00000000" w:rsidR="00000000" w:rsidRPr="00000000">
        <w:rPr>
          <w:rtl w:val="0"/>
        </w:rPr>
      </w:r>
    </w:p>
    <w:p w:rsidR="00000000" w:rsidDel="00000000" w:rsidP="00000000" w:rsidRDefault="00000000" w:rsidRPr="00000000" w14:paraId="00000A79">
      <w:pPr>
        <w:jc w:val="both"/>
        <w:rPr>
          <w:b w:val="1"/>
          <w:bCs w:val="1"/>
          <w:sz w:val="20"/>
          <w:szCs w:val="20"/>
        </w:rPr>
      </w:pPr>
      <w:r w:rsidDel="00000000" w:rsidR="00000000" w:rsidRPr="00000000">
        <w:rPr>
          <w:rtl w:val="0"/>
        </w:rPr>
      </w:r>
    </w:p>
    <w:p w:rsidR="00000000" w:rsidDel="00000000" w:rsidP="00000000" w:rsidRDefault="00000000" w:rsidRPr="00000000" w14:paraId="00000A7A">
      <w:pP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A7B">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 </w:t>
      </w:r>
    </w:p>
    <w:p w:rsidR="00000000" w:rsidDel="00000000" w:rsidP="00000000" w:rsidRDefault="00000000" w:rsidRPr="00000000" w14:paraId="00000A7C">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(după criteriul conținutului)</w:t>
      </w:r>
    </w:p>
    <w:tbl>
      <w:tblPr>
        <w:tblStyle w:val="Table11"/>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8"/>
        <w:gridCol w:w="1706"/>
        <w:gridCol w:w="709"/>
        <w:gridCol w:w="708"/>
        <w:gridCol w:w="709"/>
        <w:gridCol w:w="709"/>
        <w:gridCol w:w="709"/>
        <w:gridCol w:w="707"/>
        <w:gridCol w:w="710"/>
        <w:gridCol w:w="709"/>
        <w:gridCol w:w="709"/>
        <w:gridCol w:w="708"/>
        <w:gridCol w:w="709"/>
        <w:gridCol w:w="840"/>
        <w:tblGridChange w:id="0">
          <w:tblGrid>
            <w:gridCol w:w="568"/>
            <w:gridCol w:w="1706"/>
            <w:gridCol w:w="709"/>
            <w:gridCol w:w="708"/>
            <w:gridCol w:w="709"/>
            <w:gridCol w:w="709"/>
            <w:gridCol w:w="709"/>
            <w:gridCol w:w="707"/>
            <w:gridCol w:w="710"/>
            <w:gridCol w:w="709"/>
            <w:gridCol w:w="709"/>
            <w:gridCol w:w="708"/>
            <w:gridCol w:w="709"/>
            <w:gridCol w:w="840"/>
          </w:tblGrid>
        </w:tblGridChange>
      </w:tblGrid>
      <w:tr>
        <w:trPr>
          <w:cantSplit w:val="0"/>
          <w:trHeight w:val="383"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bookmarkStart w:colFirst="0" w:colLast="0" w:name="bookmark=id.gjdgxs" w:id="1"/>
          <w:bookmarkEnd w:id="1"/>
          <w:p w:rsidR="00000000" w:rsidDel="00000000" w:rsidP="00000000" w:rsidRDefault="00000000" w:rsidRPr="00000000" w14:paraId="00000A7D">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7E">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Tip disciplină</w:t>
            </w:r>
          </w:p>
        </w:tc>
        <w:tc>
          <w:tcPr>
            <w:gridSpan w:val="1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7F">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Număr total de ore</w:t>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8D">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8F">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II</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91">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III</w:t>
            </w:r>
          </w:p>
        </w:tc>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3">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IV</w:t>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95">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Întreg programul de studii</w:t>
            </w:r>
          </w:p>
        </w:tc>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A98">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din total</w:t>
            </w:r>
          </w:p>
        </w:tc>
      </w:tr>
      <w:tr>
        <w:trPr>
          <w:cantSplit w:val="0"/>
          <w:trHeight w:val="36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9B">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9C">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9D">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9E">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9F">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0">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1">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2">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4">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5">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Total</w:t>
            </w:r>
          </w:p>
        </w:tc>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r>
      <w:tr>
        <w:trPr>
          <w:cantSplit w:val="0"/>
          <w:trHeight w:val="37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A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8">
            <w:pPr>
              <w:spacing w:line="276" w:lineRule="auto"/>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Fundamentale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196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168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154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182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AA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A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70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AB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630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546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1176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42,95%</w:t>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De specializare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84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196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336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B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574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694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1232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46,31%</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4">
            <w:pPr>
              <w:spacing w:line="276" w:lineRule="auto"/>
              <w:jc w:val="center"/>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Complementare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84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C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10,74%</w:t>
            </w:r>
          </w:p>
        </w:tc>
      </w:tr>
      <w:tr>
        <w:trPr>
          <w:cantSplit w:val="0"/>
          <w:trHeight w:val="43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1">
            <w:pPr>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bCs w:val="1"/>
                <w:color w:val="000000"/>
                <w:sz w:val="20"/>
                <w:szCs w:val="20"/>
                <w:rtl w:val="0"/>
              </w:rPr>
              <w:t xml:space="preserve">TOTAL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266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294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406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1330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1408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2738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r>
    </w:tbl>
    <w:p w:rsidR="00000000" w:rsidDel="00000000" w:rsidP="00000000" w:rsidRDefault="00000000" w:rsidRPr="00000000" w14:paraId="00000ADF">
      <w:pPr>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AE0">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II </w:t>
      </w:r>
    </w:p>
    <w:p w:rsidR="00000000" w:rsidDel="00000000" w:rsidP="00000000" w:rsidRDefault="00000000" w:rsidRPr="00000000" w14:paraId="00000AE1">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(după criteriul obligativității)</w:t>
      </w:r>
    </w:p>
    <w:tbl>
      <w:tblPr>
        <w:tblStyle w:val="Table12"/>
        <w:tblW w:w="11482.0" w:type="dxa"/>
        <w:jc w:val="left"/>
        <w:tblInd w:w="-1281.0" w:type="dxa"/>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7"/>
        <w:gridCol w:w="1276"/>
        <w:gridCol w:w="709"/>
        <w:gridCol w:w="783"/>
        <w:gridCol w:w="691"/>
        <w:gridCol w:w="698"/>
        <w:gridCol w:w="695"/>
        <w:gridCol w:w="695"/>
        <w:gridCol w:w="694"/>
        <w:gridCol w:w="695"/>
        <w:gridCol w:w="703"/>
        <w:gridCol w:w="720"/>
        <w:gridCol w:w="714"/>
        <w:gridCol w:w="850"/>
        <w:gridCol w:w="992"/>
        <w:tblGridChange w:id="0">
          <w:tblGrid>
            <w:gridCol w:w="567"/>
            <w:gridCol w:w="1276"/>
            <w:gridCol w:w="709"/>
            <w:gridCol w:w="783"/>
            <w:gridCol w:w="691"/>
            <w:gridCol w:w="698"/>
            <w:gridCol w:w="695"/>
            <w:gridCol w:w="695"/>
            <w:gridCol w:w="694"/>
            <w:gridCol w:w="695"/>
            <w:gridCol w:w="703"/>
            <w:gridCol w:w="720"/>
            <w:gridCol w:w="714"/>
            <w:gridCol w:w="850"/>
            <w:gridCol w:w="992"/>
          </w:tblGrid>
        </w:tblGridChange>
      </w:tblGrid>
      <w:tr>
        <w:trPr>
          <w:cantSplit w:val="0"/>
          <w:trHeight w:val="45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2">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3">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Tip disciplină</w:t>
            </w:r>
          </w:p>
        </w:tc>
        <w:tc>
          <w:tcPr>
            <w:gridSpan w:val="1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E4">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Număr total de ore</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AF0">
            <w:pPr>
              <w:spacing w:line="276"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Prevedere standard specific ARACIS</w:t>
            </w:r>
          </w:p>
        </w:tc>
      </w:tr>
      <w:tr>
        <w:trPr>
          <w:cantSplit w:val="0"/>
          <w:trHeight w:val="30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16"/>
                <w:szCs w:val="16"/>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F3">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AF5">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II</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7">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III</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9">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Anul IV</w:t>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B">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Întreg programul de studii</w:t>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AFE">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 din total</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r>
      <w:tr>
        <w:trPr>
          <w:cantSplit w:val="0"/>
          <w:trHeight w:val="46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02">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03">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04">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05">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6">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7">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8">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9">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A">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Curs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0B">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C">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Total</w:t>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0"/>
                <w:szCs w:val="20"/>
              </w:rPr>
            </w:pPr>
            <w:r w:rsidDel="00000000" w:rsidR="00000000" w:rsidRPr="00000000">
              <w:rPr>
                <w:rtl w:val="0"/>
              </w:rPr>
            </w:r>
          </w:p>
        </w:tc>
      </w:tr>
      <w:tr>
        <w:trPr>
          <w:cantSplit w:val="0"/>
          <w:trHeight w:val="46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0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0">
            <w:pPr>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Obligatorii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294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266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252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266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344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378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1050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1198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2248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1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82,10%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r>
      <w:tr>
        <w:trPr>
          <w:cantSplit w:val="0"/>
          <w:trHeight w:val="42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1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1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Opționale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2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2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42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2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2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98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42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490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2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17,90%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min. 10%</w:t>
            </w:r>
          </w:p>
        </w:tc>
      </w:tr>
      <w:tr>
        <w:trPr>
          <w:cantSplit w:val="0"/>
          <w:trHeight w:val="421"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2D">
            <w:pPr>
              <w:spacing w:line="276" w:lineRule="auto"/>
              <w:jc w:val="center"/>
              <w:rPr>
                <w:rFonts w:ascii="Calibri" w:cs="Calibri" w:eastAsia="Calibri" w:hAnsi="Calibri"/>
                <w:sz w:val="20"/>
                <w:szCs w:val="20"/>
              </w:rPr>
            </w:pPr>
            <w:r w:rsidDel="00000000" w:rsidR="00000000" w:rsidRPr="00000000">
              <w:rPr>
                <w:rFonts w:ascii="Calibri" w:cs="Calibri" w:eastAsia="Calibri" w:hAnsi="Calibri"/>
                <w:b w:val="1"/>
                <w:bCs w:val="1"/>
                <w:color w:val="000000"/>
                <w:sz w:val="20"/>
                <w:szCs w:val="20"/>
                <w:rtl w:val="0"/>
              </w:rPr>
              <w:t xml:space="preserve">TOTAL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2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350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308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350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B3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386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294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406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1330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1408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9">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2738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A">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100%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B3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t>
            </w:r>
          </w:p>
        </w:tc>
      </w:tr>
      <w:tr>
        <w:trPr>
          <w:cantSplit w:val="0"/>
          <w:trHeight w:val="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C">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D">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Facultative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E">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3F">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0">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1">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204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2">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3">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4">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5">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120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6">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294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7">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676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8">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970</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9">
            <w:pPr>
              <w:spacing w:line="276" w:lineRule="auto"/>
              <w:jc w:val="center"/>
              <w:rPr>
                <w:rFonts w:ascii="Calibri" w:cs="Calibri" w:eastAsia="Calibri" w:hAnsi="Calibri"/>
                <w:i w:val="1"/>
                <w:iCs w:val="1"/>
                <w:color w:val="000000"/>
                <w:sz w:val="18"/>
                <w:szCs w:val="18"/>
              </w:rPr>
            </w:pPr>
            <w:r w:rsidDel="00000000" w:rsidR="00000000" w:rsidRPr="00000000">
              <w:rPr>
                <w:rFonts w:ascii="Calibri" w:cs="Calibri" w:eastAsia="Calibri" w:hAnsi="Calibri"/>
                <w:b w:val="1"/>
                <w:bCs w:val="1"/>
                <w:i w:val="1"/>
                <w:iCs w:val="1"/>
                <w:color w:val="000000"/>
                <w:sz w:val="18"/>
                <w:szCs w:val="18"/>
                <w:rtl w:val="0"/>
              </w:rPr>
              <w:t xml:space="preserve">Nu intră în calculul totalurilor</w:t>
            </w:r>
            <w:r w:rsidDel="00000000" w:rsidR="00000000" w:rsidRPr="00000000">
              <w:rPr>
                <w:rtl w:val="0"/>
              </w:rPr>
            </w:r>
          </w:p>
        </w:tc>
      </w:tr>
      <w:tr>
        <w:trPr>
          <w:cantSplit w:val="0"/>
          <w:trHeight w:val="539" w:hRule="atLeast"/>
          <w:tblHeader w:val="0"/>
        </w:trPr>
        <w:tc>
          <w:tcPr>
            <w:gridSpan w:val="10"/>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B">
            <w:pPr>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Raport total ore de aplicare practică (S/L/P) / ore de curs</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55">
            <w:pPr>
              <w:spacing w:line="276" w:lineRule="auto"/>
              <w:jc w:val="center"/>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b w:val="1"/>
                <w:bCs w:val="1"/>
                <w:sz w:val="20"/>
                <w:szCs w:val="20"/>
                <w:rtl w:val="0"/>
              </w:rPr>
              <w:t xml:space="preserve">1,06%</w:t>
            </w:r>
            <w:r w:rsidDel="00000000" w:rsidR="00000000" w:rsidRPr="00000000">
              <w:rPr>
                <w:rtl w:val="0"/>
              </w:rPr>
            </w:r>
          </w:p>
        </w:tc>
      </w:tr>
    </w:tbl>
    <w:p w:rsidR="00000000" w:rsidDel="00000000" w:rsidP="00000000" w:rsidRDefault="00000000" w:rsidRPr="00000000" w14:paraId="00000B5A">
      <w:pPr>
        <w:spacing w:line="276" w:lineRule="auto"/>
        <w:jc w:val="both"/>
        <w:rPr>
          <w:rFonts w:ascii="Calibri" w:cs="Calibri" w:eastAsia="Calibri" w:hAnsi="Calibri"/>
          <w:b w:val="1"/>
          <w:bCs w:val="1"/>
          <w:sz w:val="2"/>
          <w:szCs w:val="2"/>
        </w:rPr>
      </w:pPr>
      <w:r w:rsidDel="00000000" w:rsidR="00000000" w:rsidRPr="00000000">
        <w:rPr>
          <w:rtl w:val="0"/>
        </w:rPr>
      </w:r>
    </w:p>
    <w:p w:rsidR="00000000" w:rsidDel="00000000" w:rsidP="00000000" w:rsidRDefault="00000000" w:rsidRPr="00000000" w14:paraId="00000B5B">
      <w:pPr>
        <w:jc w:val="both"/>
        <w:rPr>
          <w:rFonts w:ascii="Calibri" w:cs="Calibri" w:eastAsia="Calibri" w:hAnsi="Calibri"/>
          <w:b w:val="1"/>
          <w:bCs w:val="1"/>
          <w:sz w:val="20"/>
          <w:szCs w:val="20"/>
        </w:rPr>
      </w:pPr>
      <w:r w:rsidDel="00000000" w:rsidR="00000000" w:rsidRPr="00000000">
        <w:rPr>
          <w:rFonts w:ascii="Calibri" w:cs="Calibri" w:eastAsia="Calibri" w:hAnsi="Calibri"/>
          <w:sz w:val="22"/>
          <w:szCs w:val="22"/>
          <w:rtl w:val="0"/>
        </w:rPr>
        <w:t xml:space="preserve">Corelarea dintre competențe, rezultatele așteptate ale învățării (cunoștințe, abilități și responsabilitate și autonomie) și disciplinele studiate se regăsesc la următorul </w:t>
      </w:r>
      <w:hyperlink r:id="rId10">
        <w:r w:rsidDel="00000000" w:rsidR="00000000" w:rsidRPr="00000000">
          <w:rPr>
            <w:rFonts w:ascii="Calibri" w:cs="Calibri" w:eastAsia="Calibri" w:hAnsi="Calibri"/>
            <w:color w:val="0000ff"/>
            <w:sz w:val="22"/>
            <w:szCs w:val="22"/>
            <w:u w:val="single"/>
            <w:rtl w:val="0"/>
          </w:rPr>
          <w:t xml:space="preserve">LINK</w:t>
        </w:r>
      </w:hyperlink>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B5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B5D">
      <w:pPr>
        <w:rPr>
          <w:rFonts w:ascii="Calibri" w:cs="Calibri" w:eastAsia="Calibri" w:hAnsi="Calibri"/>
          <w:sz w:val="22"/>
          <w:szCs w:val="22"/>
        </w:rPr>
      </w:pPr>
      <w:bookmarkStart w:colFirst="0" w:colLast="0" w:name="_heading=h.mbvvp04hlfu0" w:id="2"/>
      <w:bookmarkEnd w:id="2"/>
      <w:r w:rsidDel="00000000" w:rsidR="00000000" w:rsidRPr="00000000">
        <w:rPr>
          <w:rFonts w:ascii="Calibri" w:cs="Calibri" w:eastAsia="Calibri" w:hAnsi="Calibri"/>
          <w:sz w:val="22"/>
          <w:szCs w:val="22"/>
          <w:rtl w:val="0"/>
        </w:rPr>
        <w:t xml:space="preserve">Responsabil program de studii,              Director de departament,</w:t>
        <w:tab/>
        <w:tab/>
        <w:t xml:space="preserve">                          Decan,</w:t>
      </w:r>
    </w:p>
    <w:p w:rsidR="00000000" w:rsidDel="00000000" w:rsidP="00000000" w:rsidRDefault="00000000" w:rsidRPr="00000000" w14:paraId="00000B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 univ. dr. Raluca Bercea               Departamentul de Drept Public                Prof. univ. dr. Lucian Bercea</w:t>
      </w:r>
    </w:p>
    <w:p w:rsidR="00000000" w:rsidDel="00000000" w:rsidP="00000000" w:rsidRDefault="00000000" w:rsidRPr="00000000" w14:paraId="00000B5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Conf. univ. dr. Lucian Bojin</w:t>
      </w:r>
    </w:p>
    <w:p w:rsidR="00000000" w:rsidDel="00000000" w:rsidP="00000000" w:rsidRDefault="00000000" w:rsidRPr="00000000" w14:paraId="00000B6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61">
      <w:pPr>
        <w:rPr>
          <w:rFonts w:ascii="Calibri" w:cs="Calibri" w:eastAsia="Calibri" w:hAnsi="Calibri"/>
          <w:sz w:val="15"/>
          <w:szCs w:val="15"/>
        </w:rPr>
      </w:pPr>
      <w:r w:rsidDel="00000000" w:rsidR="00000000" w:rsidRPr="00000000">
        <w:rPr>
          <w:rtl w:val="0"/>
        </w:rPr>
      </w:r>
    </w:p>
    <w:p w:rsidR="00000000" w:rsidDel="00000000" w:rsidP="00000000" w:rsidRDefault="00000000" w:rsidRPr="00000000" w14:paraId="00000B6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6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Departamentul de Drept Privat</w:t>
      </w:r>
    </w:p>
    <w:p w:rsidR="00000000" w:rsidDel="00000000" w:rsidP="00000000" w:rsidRDefault="00000000" w:rsidRPr="00000000" w14:paraId="00000B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Conf. univ. dr. Florin Mangu</w:t>
      </w:r>
    </w:p>
    <w:p w:rsidR="00000000" w:rsidDel="00000000" w:rsidP="00000000" w:rsidRDefault="00000000" w:rsidRPr="00000000" w14:paraId="00000B6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B6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B6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B68">
      <w:pPr>
        <w:jc w:val="center"/>
        <w:rPr>
          <w:rFonts w:ascii="Calibri" w:cs="Calibri" w:eastAsia="Calibri" w:hAnsi="Calibri"/>
        </w:rPr>
      </w:pPr>
      <w:r w:rsidDel="00000000" w:rsidR="00000000" w:rsidRPr="00000000">
        <w:rPr>
          <w:rFonts w:ascii="Calibri" w:cs="Calibri" w:eastAsia="Calibri" w:hAnsi="Calibri"/>
          <w:rtl w:val="0"/>
        </w:rPr>
        <w:t xml:space="preserve">Rector,</w:t>
      </w:r>
    </w:p>
    <w:p w:rsidR="00000000" w:rsidDel="00000000" w:rsidP="00000000" w:rsidRDefault="00000000" w:rsidRPr="00000000" w14:paraId="00000B69">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Prof. univ. dr. Marilen Gabriel PIRTEA</w:t>
      </w:r>
    </w:p>
    <w:sectPr>
      <w:headerReference r:id="rId11" w:type="default"/>
      <w:footerReference r:id="rId12" w:type="default"/>
      <w:pgSz w:h="16838" w:w="11906" w:orient="portrait"/>
      <w:pgMar w:bottom="1418" w:top="1932" w:left="1418" w:right="1133" w:header="288"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Courier New"/>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84">
    <w:pPr>
      <w:ind w:right="360"/>
      <w:rPr>
        <w:rFonts w:ascii="Arial Narrow" w:cs="Arial Narrow" w:eastAsia="Arial Narrow" w:hAnsi="Arial Narrow"/>
        <w:color w:val="ffffff"/>
        <w:sz w:val="22"/>
        <w:szCs w:val="22"/>
      </w:rPr>
    </w:pPr>
    <w:hyperlink r:id="rId1">
      <w:r w:rsidDel="00000000" w:rsidR="00000000" w:rsidRPr="00000000">
        <w:rPr>
          <w:rFonts w:ascii="Arial Narrow" w:cs="Arial Narrow" w:eastAsia="Arial Narrow" w:hAnsi="Arial Narrow"/>
          <w:color w:val="ffffff"/>
          <w:sz w:val="22"/>
          <w:szCs w:val="22"/>
          <w:u w:val="single"/>
          <w:rtl w:val="0"/>
        </w:rPr>
        <w:t xml:space="preserve">Website: http://www.uvt.ro/</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-835620</wp:posOffset>
              </wp:positionH>
              <wp:positionV relativeFrom="paragraph">
                <wp:posOffset>119110</wp:posOffset>
              </wp:positionV>
              <wp:extent cx="7505065" cy="765316"/>
              <wp:effectExtent b="0" l="0" r="0" t="0"/>
              <wp:wrapNone/>
              <wp:docPr id="2" name=""/>
              <a:graphic>
                <a:graphicData uri="http://schemas.microsoft.com/office/word/2010/wordprocessingShape">
                  <wps:wsp>
                    <wps:cNvSpPr/>
                    <wps:cNvPr id="3" name="Shape 3"/>
                    <wps:spPr>
                      <a:xfrm>
                        <a:off x="1602993" y="3406867"/>
                        <a:ext cx="7486015" cy="746266"/>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425" w:right="-158.00000190734863" w:firstLine="-850"/>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t xml:space="preserve">Bd. Vasile Pârvan nr. 4, cod poștal 300223, Timișoara, jud. Timiș, România</w:t>
                          </w:r>
                          <w:r w:rsidDel="00000000" w:rsidR="00000000" w:rsidRPr="00000000">
                            <w:rPr>
                              <w:rFonts w:ascii="Calibri" w:cs="Calibri" w:eastAsia="Calibri" w:hAnsi="Calibri"/>
                              <w:b w:val="0"/>
                              <w:i w:val="0"/>
                              <w:smallCaps w:val="0"/>
                              <w:strike w:val="0"/>
                              <w:color w:val="a6a6a6"/>
                              <w:sz w:val="20"/>
                              <w:highlight w:val="white"/>
                              <w:vertAlign w:val="baseline"/>
                            </w:rPr>
                            <w:br w:type="textWrapping"/>
                          </w:r>
                          <w:r w:rsidDel="00000000" w:rsidR="00000000" w:rsidRPr="00000000">
                            <w:rPr>
                              <w:rFonts w:ascii="Calibri" w:cs="Calibri" w:eastAsia="Calibri" w:hAnsi="Calibri"/>
                              <w:b w:val="0"/>
                              <w:i w:val="0"/>
                              <w:smallCaps w:val="0"/>
                              <w:strike w:val="0"/>
                              <w:color w:val="a6a6a6"/>
                              <w:sz w:val="20"/>
                              <w:highlight w:val="white"/>
                              <w:vertAlign w:val="baseline"/>
                            </w:rPr>
                            <w:t xml:space="preserve">Număr de telefon: +40-(0)256-592.697</w:t>
                          </w:r>
                        </w:p>
                        <w:p w:rsidR="00000000" w:rsidDel="00000000" w:rsidP="00000000" w:rsidRDefault="00000000" w:rsidRPr="00000000">
                          <w:pPr>
                            <w:spacing w:after="0" w:before="0" w:line="240"/>
                            <w:ind w:left="-425" w:right="-158.00000190734863" w:firstLine="-850"/>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r>
                          <w:r w:rsidDel="00000000" w:rsidR="00000000" w:rsidRPr="00000000">
                            <w:rPr>
                              <w:rFonts w:ascii="Calibri" w:cs="Calibri" w:eastAsia="Calibri" w:hAnsi="Calibri"/>
                              <w:b w:val="0"/>
                              <w:i w:val="0"/>
                              <w:smallCaps w:val="0"/>
                              <w:strike w:val="0"/>
                              <w:color w:val="a6a6a6"/>
                              <w:sz w:val="20"/>
                              <w:vertAlign w:val="baseline"/>
                            </w:rPr>
                            <w:t xml:space="preserve">Adresă de e-mail: </w:t>
                          </w:r>
                          <w:r w:rsidDel="00000000" w:rsidR="00000000" w:rsidRPr="00000000">
                            <w:rPr>
                              <w:rFonts w:ascii="Calibri" w:cs="Calibri" w:eastAsia="Calibri" w:hAnsi="Calibri"/>
                              <w:b w:val="0"/>
                              <w:i w:val="0"/>
                              <w:smallCaps w:val="0"/>
                              <w:strike w:val="0"/>
                              <w:color w:val="0000ff"/>
                              <w:sz w:val="20"/>
                              <w:u w:val="single"/>
                              <w:vertAlign w:val="baseline"/>
                            </w:rPr>
                            <w:t xml:space="preserve">edu@e-uvt.ro</w:t>
                          </w:r>
                          <w:r w:rsidDel="00000000" w:rsidR="00000000" w:rsidRPr="00000000">
                            <w:rPr>
                              <w:rFonts w:ascii="Calibri" w:cs="Calibri" w:eastAsia="Calibri" w:hAnsi="Calibri"/>
                              <w:b w:val="0"/>
                              <w:i w:val="0"/>
                              <w:smallCaps w:val="0"/>
                              <w:strike w:val="0"/>
                              <w:color w:val="a6a6a6"/>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a6a6a6"/>
                              <w:sz w:val="20"/>
                              <w:vertAlign w:val="baseline"/>
                            </w:rPr>
                          </w:r>
                          <w:r w:rsidDel="00000000" w:rsidR="00000000" w:rsidRPr="00000000">
                            <w:rPr>
                              <w:rFonts w:ascii="Calibri" w:cs="Calibri" w:eastAsia="Calibri" w:hAnsi="Calibri"/>
                              <w:b w:val="0"/>
                              <w:i w:val="0"/>
                              <w:smallCaps w:val="0"/>
                              <w:strike w:val="0"/>
                              <w:color w:val="a6a6a6"/>
                              <w:sz w:val="20"/>
                              <w:highlight w:val="white"/>
                              <w:vertAlign w:val="baseline"/>
                            </w:rPr>
                            <w:t xml:space="preserve">Website: </w:t>
                          </w:r>
                          <w:r w:rsidDel="00000000" w:rsidR="00000000" w:rsidRPr="00000000">
                            <w:rPr>
                              <w:rFonts w:ascii="Calibri" w:cs="Calibri" w:eastAsia="Calibri" w:hAnsi="Calibri"/>
                              <w:b w:val="0"/>
                              <w:i w:val="0"/>
                              <w:smallCaps w:val="0"/>
                              <w:strike w:val="0"/>
                              <w:color w:val="0000ff"/>
                              <w:sz w:val="20"/>
                              <w:highlight w:val="white"/>
                              <w:u w:val="single"/>
                              <w:vertAlign w:val="baseline"/>
                            </w:rPr>
                            <w:t xml:space="preserve">www.uvt.ro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ff"/>
                              <w:sz w:val="20"/>
                              <w:highlight w:val="white"/>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-835620</wp:posOffset>
              </wp:positionH>
              <wp:positionV relativeFrom="paragraph">
                <wp:posOffset>119110</wp:posOffset>
              </wp:positionV>
              <wp:extent cx="7505065" cy="765316"/>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505065" cy="765316"/>
                      </a:xfrm>
                      <a:prstGeom prst="rect"/>
                      <a:ln/>
                    </pic:spPr>
                  </pic:pic>
                </a:graphicData>
              </a:graphic>
            </wp:anchor>
          </w:drawing>
        </mc:Fallback>
      </mc:AlternateContent>
    </w:r>
  </w:p>
  <w:p w:rsidR="00000000" w:rsidDel="00000000" w:rsidP="00000000" w:rsidRDefault="00000000" w:rsidRPr="00000000" w14:paraId="00000B85">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B6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Calificarea (qualification) </w:t>
      </w:r>
      <w:r w:rsidDel="00000000" w:rsidR="00000000" w:rsidRPr="00000000">
        <w:rPr>
          <w:rFonts w:ascii="Calibri" w:cs="Calibri" w:eastAsia="Calibri" w:hAnsi="Calibri"/>
          <w:color w:val="000000"/>
          <w:sz w:val="20"/>
          <w:szCs w:val="20"/>
          <w:rtl w:val="0"/>
        </w:rPr>
        <w:t xml:space="preserve">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1">
    <w:p w:rsidR="00000000" w:rsidDel="00000000" w:rsidP="00000000" w:rsidRDefault="00000000" w:rsidRPr="00000000" w14:paraId="00000B6B">
      <w:pPr>
        <w:pBdr>
          <w:top w:space="0" w:sz="0" w:val="nil"/>
          <w:left w:space="0" w:sz="0" w:val="nil"/>
          <w:bottom w:space="0" w:sz="0" w:val="nil"/>
          <w:right w:space="0" w:sz="0" w:val="nil"/>
          <w:between w:space="0" w:sz="0" w:val="nil"/>
        </w:pBdr>
        <w:spacing w:line="276" w:lineRule="auto"/>
        <w:jc w:val="both"/>
        <w:rPr>
          <w:rFonts w:ascii="Calibri" w:cs="Calibri" w:eastAsia="Calibri" w:hAnsi="Calibri"/>
          <w:i w:val="1"/>
          <w:iCs w:val="1"/>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Misiunea și obiectivele programului de studii trebuie să fie în concordanță cu misiunea Universității de Vest din Timișoara și cu cerințele identificate pe piața muncii.</w:t>
      </w:r>
    </w:p>
    <w:p w:rsidR="00000000" w:rsidDel="00000000" w:rsidP="00000000" w:rsidRDefault="00000000" w:rsidRPr="00000000" w14:paraId="00000B6C">
      <w:pPr>
        <w:spacing w:line="276" w:lineRule="auto"/>
        <w:ind w:firstLine="720"/>
        <w:jc w:val="both"/>
        <w:rPr>
          <w:rFonts w:ascii="Calibri" w:cs="Calibri" w:eastAsia="Calibri" w:hAnsi="Calibri"/>
          <w:b w:val="1"/>
          <w:bCs w:val="1"/>
          <w:color w:val="000000"/>
          <w:sz w:val="20"/>
          <w:szCs w:val="20"/>
        </w:rPr>
      </w:pPr>
      <w:r w:rsidDel="00000000" w:rsidR="00000000" w:rsidRPr="00000000">
        <w:rPr>
          <w:rFonts w:ascii="Calibri" w:cs="Calibri" w:eastAsia="Calibri" w:hAnsi="Calibri"/>
          <w:color w:val="000000"/>
          <w:sz w:val="20"/>
          <w:szCs w:val="20"/>
          <w:rtl w:val="0"/>
        </w:rPr>
        <w:t xml:space="preserve">Conform </w:t>
      </w:r>
      <w:hyperlink r:id="rId1">
        <w:r w:rsidDel="00000000" w:rsidR="00000000" w:rsidRPr="00000000">
          <w:rPr>
            <w:rFonts w:ascii="Calibri" w:cs="Calibri" w:eastAsia="Calibri" w:hAnsi="Calibri"/>
            <w:i w:val="1"/>
            <w:iCs w:val="1"/>
            <w:color w:val="0000ff"/>
            <w:sz w:val="20"/>
            <w:szCs w:val="20"/>
            <w:u w:val="single"/>
            <w:rtl w:val="0"/>
          </w:rPr>
          <w:t xml:space="preserve">Cartei universitare</w:t>
        </w:r>
      </w:hyperlink>
      <w:r w:rsidDel="00000000" w:rsidR="00000000" w:rsidRPr="00000000">
        <w:rPr>
          <w:rFonts w:ascii="Calibri" w:cs="Calibri" w:eastAsia="Calibri" w:hAnsi="Calibri"/>
          <w:color w:val="000000"/>
          <w:sz w:val="20"/>
          <w:szCs w:val="20"/>
          <w:rtl w:val="0"/>
        </w:rPr>
        <w:t xml:space="preserve"> (articolul 5), </w:t>
      </w:r>
      <w:r w:rsidDel="00000000" w:rsidR="00000000" w:rsidRPr="00000000">
        <w:rPr>
          <w:rFonts w:ascii="Calibri" w:cs="Calibri" w:eastAsia="Calibri" w:hAnsi="Calibri"/>
          <w:b w:val="1"/>
          <w:bCs w:val="1"/>
          <w:color w:val="000000"/>
          <w:sz w:val="20"/>
          <w:szCs w:val="20"/>
          <w:rtl w:val="0"/>
        </w:rPr>
        <w:t xml:space="preserve">misiunea generală a UVT este de educație și cercetare avansată, generând, transferând și certificând cunoaștere către societate </w:t>
      </w:r>
      <w:r w:rsidDel="00000000" w:rsidR="00000000" w:rsidRPr="00000000">
        <w:rPr>
          <w:rFonts w:ascii="Calibri" w:cs="Calibri" w:eastAsia="Calibri" w:hAnsi="Calibri"/>
          <w:color w:val="000000"/>
          <w:sz w:val="20"/>
          <w:szCs w:val="20"/>
          <w:rtl w:val="0"/>
        </w:rPr>
        <w:t xml:space="preserve">prin:</w:t>
      </w:r>
      <w:r w:rsidDel="00000000" w:rsidR="00000000" w:rsidRPr="00000000">
        <w:rPr>
          <w:rtl w:val="0"/>
        </w:rPr>
      </w:r>
    </w:p>
    <w:p w:rsidR="00000000" w:rsidDel="00000000" w:rsidP="00000000" w:rsidRDefault="00000000" w:rsidRPr="00000000" w14:paraId="00000B6D">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rsidR="00000000" w:rsidDel="00000000" w:rsidP="00000000" w:rsidRDefault="00000000" w:rsidRPr="00000000" w14:paraId="00000B6E">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 cercetarea științifică, dezvoltarea, inovarea și transferul tehnologic, prin creația individuală și colectivă, relevante pentru progresul cunoașterii și mediul socio- economic;</w:t>
      </w:r>
    </w:p>
    <w:p w:rsidR="00000000" w:rsidDel="00000000" w:rsidP="00000000" w:rsidRDefault="00000000" w:rsidRPr="00000000" w14:paraId="00000B6F">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 implicarea în comunitate, prin desfășurarea unor activități comune în beneficiul universității și al mediului social, economic și cultural.</w:t>
      </w:r>
    </w:p>
    <w:p w:rsidR="00000000" w:rsidDel="00000000" w:rsidP="00000000" w:rsidRDefault="00000000" w:rsidRPr="00000000" w14:paraId="00000B70">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rsidR="00000000" w:rsidDel="00000000" w:rsidP="00000000" w:rsidRDefault="00000000" w:rsidRPr="00000000" w14:paraId="00000B71">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Realizarea misiunii UVT se concretizează în (</w:t>
      </w:r>
      <w:r w:rsidDel="00000000" w:rsidR="00000000" w:rsidRPr="00000000">
        <w:rPr>
          <w:rFonts w:ascii="Calibri" w:cs="Calibri" w:eastAsia="Calibri" w:hAnsi="Calibri"/>
          <w:i w:val="1"/>
          <w:iCs w:val="1"/>
          <w:color w:val="000000"/>
          <w:sz w:val="20"/>
          <w:szCs w:val="20"/>
          <w:rtl w:val="0"/>
        </w:rPr>
        <w:t xml:space="preserve">articolul 6 din Carta UVT</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B72">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promovarea cercetării științifice, a dezvoltării și inovării, a transferului tehnologic, a creației literar-artistice și a performanței sportive;</w:t>
      </w:r>
    </w:p>
    <w:p w:rsidR="00000000" w:rsidDel="00000000" w:rsidP="00000000" w:rsidRDefault="00000000" w:rsidRPr="00000000" w14:paraId="00000B73">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formarea inițială și continuă a resurselor umane calificate și înalt calificate;</w:t>
      </w:r>
    </w:p>
    <w:p w:rsidR="00000000" w:rsidDel="00000000" w:rsidP="00000000" w:rsidRDefault="00000000" w:rsidRPr="00000000" w14:paraId="00000B74">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dezvoltarea gândirii critice și a potențialului creativ al membrilor comunității universitare;</w:t>
      </w:r>
    </w:p>
    <w:p w:rsidR="00000000" w:rsidDel="00000000" w:rsidP="00000000" w:rsidRDefault="00000000" w:rsidRPr="00000000" w14:paraId="00000B75">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crearea, tezaurizarea și răspândirea valorilor culturii și civilizației umane;</w:t>
      </w:r>
    </w:p>
    <w:p w:rsidR="00000000" w:rsidDel="00000000" w:rsidP="00000000" w:rsidRDefault="00000000" w:rsidRPr="00000000" w14:paraId="00000B76">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promovarea interferențelor multiculturale, plurilingvistice și interconfesionale;</w:t>
      </w:r>
    </w:p>
    <w:p w:rsidR="00000000" w:rsidDel="00000000" w:rsidP="00000000" w:rsidRDefault="00000000" w:rsidRPr="00000000" w14:paraId="00000B77">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afirmarea culturii și științei romanești în circuitul mondial de valori;</w:t>
      </w:r>
    </w:p>
    <w:p w:rsidR="00000000" w:rsidDel="00000000" w:rsidP="00000000" w:rsidRDefault="00000000" w:rsidRPr="00000000" w14:paraId="00000B78">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dezvoltarea societății românești în cadrul unui stat de drept, liber și democrat; </w:t>
      </w:r>
    </w:p>
    <w:p w:rsidR="00000000" w:rsidDel="00000000" w:rsidP="00000000" w:rsidRDefault="00000000" w:rsidRPr="00000000" w14:paraId="00000B79">
      <w:pPr>
        <w:numPr>
          <w:ilvl w:val="0"/>
          <w:numId w:val="3"/>
        </w:numPr>
        <w:pBdr>
          <w:top w:space="0" w:sz="0" w:val="nil"/>
          <w:left w:space="0" w:sz="0" w:val="nil"/>
          <w:bottom w:space="0" w:sz="0" w:val="nil"/>
          <w:right w:space="0" w:sz="0" w:val="nil"/>
          <w:between w:space="0" w:sz="0" w:val="nil"/>
        </w:pBdr>
        <w:ind w:left="720" w:hanging="36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afilierea la alianțe universitare europene. </w:t>
      </w:r>
    </w:p>
    <w:p w:rsidR="00000000" w:rsidDel="00000000" w:rsidP="00000000" w:rsidRDefault="00000000" w:rsidRPr="00000000" w14:paraId="00000B7A">
      <w:pPr>
        <w:pBdr>
          <w:top w:space="0" w:sz="0" w:val="nil"/>
          <w:left w:space="0" w:sz="0" w:val="nil"/>
          <w:bottom w:space="0" w:sz="0" w:val="nil"/>
          <w:right w:space="0" w:sz="0" w:val="nil"/>
          <w:between w:space="0" w:sz="0" w:val="nil"/>
        </w:pBdr>
        <w:jc w:val="both"/>
        <w:rPr>
          <w:rFonts w:ascii="Calibri" w:cs="Calibri" w:eastAsia="Calibri" w:hAnsi="Calibri"/>
          <w:color w:val="000000"/>
          <w:sz w:val="20"/>
          <w:szCs w:val="20"/>
        </w:rPr>
      </w:pPr>
      <w:r w:rsidDel="00000000" w:rsidR="00000000" w:rsidRPr="00000000">
        <w:rPr>
          <w:rtl w:val="0"/>
        </w:rPr>
      </w:r>
    </w:p>
  </w:footnote>
  <w:footnote w:id="2">
    <w:p w:rsidR="00000000" w:rsidDel="00000000" w:rsidP="00000000" w:rsidRDefault="00000000" w:rsidRPr="00000000" w14:paraId="00000B7B">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Competența (competence)</w:t>
      </w:r>
      <w:r w:rsidDel="00000000" w:rsidR="00000000" w:rsidRPr="00000000">
        <w:rPr>
          <w:rFonts w:ascii="Calibri" w:cs="Calibri" w:eastAsia="Calibri" w:hAnsi="Calibri"/>
          <w:color w:val="000000"/>
          <w:sz w:val="20"/>
          <w:szCs w:val="20"/>
          <w:rtl w:val="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3">
    <w:p w:rsidR="00000000" w:rsidDel="00000000" w:rsidP="00000000" w:rsidRDefault="00000000" w:rsidRPr="00000000" w14:paraId="00000B7C">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2">
        <w:r w:rsidDel="00000000" w:rsidR="00000000" w:rsidRPr="00000000">
          <w:rPr>
            <w:rFonts w:ascii="Calibri" w:cs="Calibri" w:eastAsia="Calibri" w:hAnsi="Calibri"/>
            <w:i w:val="1"/>
            <w:iCs w:val="1"/>
            <w:color w:val="0000ff"/>
            <w:sz w:val="20"/>
            <w:szCs w:val="20"/>
            <w:u w:val="single"/>
            <w:rtl w:val="0"/>
          </w:rPr>
          <w:t xml:space="preserve">Competențele-cheie pentru învățarea pe tot parcursul vieții</w:t>
        </w:r>
      </w:hyperlink>
      <w:r w:rsidDel="00000000" w:rsidR="00000000" w:rsidRPr="00000000">
        <w:rPr>
          <w:rFonts w:ascii="Calibri" w:cs="Calibri" w:eastAsia="Calibri" w:hAnsi="Calibri"/>
          <w:i w:val="1"/>
          <w:iCs w:val="1"/>
          <w:color w:val="000000"/>
          <w:sz w:val="20"/>
          <w:szCs w:val="20"/>
          <w:rtl w:val="0"/>
        </w:rPr>
        <w:t xml:space="preserve"> sunt</w:t>
      </w:r>
      <w:r w:rsidDel="00000000" w:rsidR="00000000" w:rsidRPr="00000000">
        <w:rPr>
          <w:rFonts w:ascii="Calibri" w:cs="Calibri" w:eastAsia="Calibri" w:hAnsi="Calibri"/>
          <w:color w:val="000000"/>
          <w:sz w:val="20"/>
          <w:szCs w:val="20"/>
          <w:rtl w:val="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4">
    <w:p w:rsidR="00000000" w:rsidDel="00000000" w:rsidP="00000000" w:rsidRDefault="00000000" w:rsidRPr="00000000" w14:paraId="00000B7D">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3">
        <w:r w:rsidDel="00000000" w:rsidR="00000000" w:rsidRPr="00000000">
          <w:rPr>
            <w:rFonts w:ascii="Calibri" w:cs="Calibri" w:eastAsia="Calibri" w:hAnsi="Calibri"/>
            <w:i w:val="1"/>
            <w:iCs w:val="1"/>
            <w:color w:val="000000"/>
            <w:sz w:val="20"/>
            <w:szCs w:val="20"/>
            <w:rtl w:val="0"/>
          </w:rPr>
          <w:t xml:space="preserve">Competențele profesionale</w:t>
        </w:r>
      </w:hyperlink>
      <w:r w:rsidDel="00000000" w:rsidR="00000000" w:rsidRPr="00000000">
        <w:rPr>
          <w:rFonts w:ascii="Calibri" w:cs="Calibri" w:eastAsia="Calibri" w:hAnsi="Calibri"/>
          <w:color w:val="000000"/>
          <w:sz w:val="20"/>
          <w:szCs w:val="20"/>
          <w:rtl w:val="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5">
    <w:p w:rsidR="00000000" w:rsidDel="00000000" w:rsidP="00000000" w:rsidRDefault="00000000" w:rsidRPr="00000000" w14:paraId="00000B7E">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Competențele transversale</w:t>
      </w:r>
      <w:r w:rsidDel="00000000" w:rsidR="00000000" w:rsidRPr="00000000">
        <w:rPr>
          <w:rFonts w:ascii="Calibri" w:cs="Calibri" w:eastAsia="Calibri" w:hAnsi="Calibri"/>
          <w:b w:val="1"/>
          <w:bCs w:val="1"/>
          <w:color w:val="000000"/>
          <w:sz w:val="20"/>
          <w:szCs w:val="20"/>
          <w:rtl w:val="0"/>
        </w:rPr>
        <w:t xml:space="preserve"> </w:t>
      </w:r>
      <w:r w:rsidDel="00000000" w:rsidR="00000000" w:rsidRPr="00000000">
        <w:rPr>
          <w:rFonts w:ascii="Calibri" w:cs="Calibri" w:eastAsia="Calibri" w:hAnsi="Calibri"/>
          <w:color w:val="000000"/>
          <w:sz w:val="20"/>
          <w:szCs w:val="20"/>
          <w:rtl w:val="0"/>
        </w:rPr>
        <w:t xml:space="preserve">reprezintă achizițiile valorice și atitudinale care depășesc un anumit domeniu/program de studii și se exprimă prin următorii descriptori</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responsabilitate și autonomie,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interacțiune socială, dezvoltare personală și profesională.</w:t>
      </w:r>
    </w:p>
  </w:footnote>
  <w:footnote w:id="6">
    <w:p w:rsidR="00000000" w:rsidDel="00000000" w:rsidP="00000000" w:rsidRDefault="00000000" w:rsidRPr="00000000" w14:paraId="00000B7F">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Rezultatele învățării (learning outcomes)</w:t>
      </w:r>
      <w:r w:rsidDel="00000000" w:rsidR="00000000" w:rsidRPr="00000000">
        <w:rPr>
          <w:rFonts w:ascii="Calibri" w:cs="Calibri" w:eastAsia="Calibri" w:hAnsi="Calibri"/>
          <w:color w:val="000000"/>
          <w:sz w:val="20"/>
          <w:szCs w:val="20"/>
          <w:rtl w:val="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7">
    <w:p w:rsidR="00000000" w:rsidDel="00000000" w:rsidP="00000000" w:rsidRDefault="00000000" w:rsidRPr="00000000" w14:paraId="00000B80">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Cunoștințele (knowledge)</w:t>
      </w:r>
      <w:r w:rsidDel="00000000" w:rsidR="00000000" w:rsidRPr="00000000">
        <w:rPr>
          <w:rFonts w:ascii="Calibri" w:cs="Calibri" w:eastAsia="Calibri" w:hAnsi="Calibri"/>
          <w:color w:val="000000"/>
          <w:sz w:val="20"/>
          <w:szCs w:val="20"/>
          <w:rtl w:val="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8">
    <w:p w:rsidR="00000000" w:rsidDel="00000000" w:rsidP="00000000" w:rsidRDefault="00000000" w:rsidRPr="00000000" w14:paraId="00000B81">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Abilitatea (skill) </w:t>
      </w:r>
      <w:r w:rsidDel="00000000" w:rsidR="00000000" w:rsidRPr="00000000">
        <w:rPr>
          <w:rFonts w:ascii="Calibri" w:cs="Calibri" w:eastAsia="Calibri" w:hAnsi="Calibri"/>
          <w:color w:val="000000"/>
          <w:sz w:val="20"/>
          <w:szCs w:val="20"/>
          <w:rtl w:val="0"/>
        </w:rPr>
        <w:t xml:space="preserve">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9">
    <w:p w:rsidR="00000000" w:rsidDel="00000000" w:rsidP="00000000" w:rsidRDefault="00000000" w:rsidRPr="00000000" w14:paraId="00000B8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Responsabilitate și autonomie (responsibility and autonomy) </w:t>
      </w:r>
      <w:r w:rsidDel="00000000" w:rsidR="00000000" w:rsidRPr="00000000">
        <w:rPr>
          <w:rFonts w:ascii="Calibri" w:cs="Calibri" w:eastAsia="Calibri" w:hAnsi="Calibri"/>
          <w:color w:val="000000"/>
          <w:sz w:val="20"/>
          <w:szCs w:val="20"/>
          <w:rtl w:val="0"/>
        </w:rPr>
        <w:t xml:space="preserve">înseamnă capacitatea cursantului de a aplica în mod autonom și responsabil cunoștințele și aptitudinile sale.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83">
    <w:pPr>
      <w:pBdr>
        <w:top w:space="0" w:sz="0" w:val="nil"/>
        <w:left w:space="0" w:sz="0" w:val="nil"/>
        <w:bottom w:space="0" w:sz="0" w:val="nil"/>
        <w:right w:space="0" w:sz="0" w:val="nil"/>
        <w:between w:space="0" w:sz="0" w:val="nil"/>
      </w:pBdr>
      <w:tabs>
        <w:tab w:val="center" w:leader="none" w:pos="4536"/>
        <w:tab w:val="right" w:leader="none" w:pos="9072"/>
      </w:tabs>
      <w:ind w:left="-540" w:right="-158" w:firstLine="5220"/>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8677276</wp:posOffset>
              </wp:positionH>
              <wp:positionV relativeFrom="paragraph">
                <wp:posOffset>317319</wp:posOffset>
              </wp:positionV>
              <wp:extent cx="4770120" cy="393450"/>
              <wp:effectExtent b="0" l="0" r="0" t="0"/>
              <wp:wrapNone/>
              <wp:docPr id="1" name=""/>
              <a:graphic>
                <a:graphicData uri="http://schemas.microsoft.com/office/word/2010/wordprocessingShape">
                  <wps:wsp>
                    <wps:cNvSpPr/>
                    <wps:cNvPr id="2" name="Shape 2"/>
                    <wps:spPr>
                      <a:xfrm>
                        <a:off x="2970465" y="3592800"/>
                        <a:ext cx="4751070" cy="3744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a5a5a"/>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8677276</wp:posOffset>
              </wp:positionH>
              <wp:positionV relativeFrom="paragraph">
                <wp:posOffset>317319</wp:posOffset>
              </wp:positionV>
              <wp:extent cx="4770120" cy="39345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770120" cy="39345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7783649</wp:posOffset>
          </wp:positionH>
          <wp:positionV relativeFrom="paragraph">
            <wp:posOffset>788035</wp:posOffset>
          </wp:positionV>
          <wp:extent cx="5930900" cy="38100"/>
          <wp:effectExtent b="0" l="0" r="0" t="0"/>
          <wp:wrapNone/>
          <wp:docPr descr="C:\Users\Kasandra\AppData\Local\Microsoft\Windows\INetCache\Content.Word\Linie albastra-01.jpg" id="4" name="image2.jpg"/>
          <a:graphic>
            <a:graphicData uri="http://schemas.openxmlformats.org/drawingml/2006/picture">
              <pic:pic>
                <pic:nvPicPr>
                  <pic:cNvPr descr="C:\Users\Kasandra\AppData\Local\Microsoft\Windows\INetCache\Content.Word\Linie albastra-01.jpg" id="0" name="image2.jpg"/>
                  <pic:cNvPicPr preferRelativeResize="0"/>
                </pic:nvPicPr>
                <pic:blipFill>
                  <a:blip r:embed="rId2"/>
                  <a:srcRect b="0" l="0" r="0" t="0"/>
                  <a:stretch>
                    <a:fillRect/>
                  </a:stretch>
                </pic:blipFill>
                <pic:spPr>
                  <a:xfrm>
                    <a:off x="0" y="0"/>
                    <a:ext cx="5930900" cy="381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-658493</wp:posOffset>
          </wp:positionH>
          <wp:positionV relativeFrom="paragraph">
            <wp:posOffset>139700</wp:posOffset>
          </wp:positionV>
          <wp:extent cx="2476500" cy="852805"/>
          <wp:effectExtent b="0" l="0" r="0" t="0"/>
          <wp:wrapNone/>
          <wp:docPr descr="A black background with blue and yellow text&#10;&#10;AI-generated content may be incorrect." id="6" name="image1.png"/>
          <a:graphic>
            <a:graphicData uri="http://schemas.openxmlformats.org/drawingml/2006/picture">
              <pic:pic>
                <pic:nvPicPr>
                  <pic:cNvPr descr="A black background with blue and yellow text&#10;&#10;AI-generated content may be incorrect." id="0" name="image1.png"/>
                  <pic:cNvPicPr preferRelativeResize="0"/>
                </pic:nvPicPr>
                <pic:blipFill>
                  <a:blip r:embed="rId3"/>
                  <a:srcRect b="0" l="0" r="0" t="0"/>
                  <a:stretch>
                    <a:fillRect/>
                  </a:stretch>
                </pic:blipFill>
                <pic:spPr>
                  <a:xfrm>
                    <a:off x="0" y="0"/>
                    <a:ext cx="2476500" cy="8528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1820546</wp:posOffset>
              </wp:positionH>
              <wp:positionV relativeFrom="paragraph">
                <wp:posOffset>360680</wp:posOffset>
              </wp:positionV>
              <wp:extent cx="4770120" cy="469265"/>
              <wp:effectExtent b="0" l="0" r="0" t="0"/>
              <wp:wrapNone/>
              <wp:docPr id="3" name=""/>
              <a:graphic>
                <a:graphicData uri="http://schemas.microsoft.com/office/word/2010/wordprocessingShape">
                  <wps:wsp>
                    <wps:cNvSpPr/>
                    <wps:cNvPr id="4" name="Shape 4"/>
                    <wps:spPr>
                      <a:xfrm>
                        <a:off x="2970465" y="3554893"/>
                        <a:ext cx="4751070" cy="4502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a5a5a"/>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1820546</wp:posOffset>
              </wp:positionH>
              <wp:positionV relativeFrom="paragraph">
                <wp:posOffset>360680</wp:posOffset>
              </wp:positionV>
              <wp:extent cx="4770120" cy="469265"/>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770120" cy="46926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1727200</wp:posOffset>
          </wp:positionH>
          <wp:positionV relativeFrom="paragraph">
            <wp:posOffset>843280</wp:posOffset>
          </wp:positionV>
          <wp:extent cx="5930900" cy="38100"/>
          <wp:effectExtent b="0" l="0" r="0" t="0"/>
          <wp:wrapNone/>
          <wp:docPr descr="C:\Users\Kasandra\AppData\Local\Microsoft\Windows\INetCache\Content.Word\Linie albastra-01.jpg" id="5" name="image2.jpg"/>
          <a:graphic>
            <a:graphicData uri="http://schemas.openxmlformats.org/drawingml/2006/picture">
              <pic:pic>
                <pic:nvPicPr>
                  <pic:cNvPr descr="C:\Users\Kasandra\AppData\Local\Microsoft\Windows\INetCache\Content.Word\Linie albastra-01.jpg" id="0" name="image2.jpg"/>
                  <pic:cNvPicPr preferRelativeResize="0"/>
                </pic:nvPicPr>
                <pic:blipFill>
                  <a:blip r:embed="rId2"/>
                  <a:srcRect b="0" l="0" r="0" t="0"/>
                  <a:stretch>
                    <a:fillRect/>
                  </a:stretch>
                </pic:blipFill>
                <pic:spPr>
                  <a:xfrm>
                    <a:off x="0" y="0"/>
                    <a:ext cx="5930900" cy="38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7" w:hanging="360"/>
      </w:pPr>
      <w:rPr/>
    </w:lvl>
    <w:lvl w:ilvl="1">
      <w:start w:val="1"/>
      <w:numFmt w:val="lowerLetter"/>
      <w:lvlText w:val="%2."/>
      <w:lvlJc w:val="left"/>
      <w:pPr>
        <w:ind w:left="797" w:hanging="360"/>
      </w:pPr>
      <w:rPr/>
    </w:lvl>
    <w:lvl w:ilvl="2">
      <w:start w:val="1"/>
      <w:numFmt w:val="lowerRoman"/>
      <w:lvlText w:val="%3."/>
      <w:lvlJc w:val="right"/>
      <w:pPr>
        <w:ind w:left="1517" w:hanging="180"/>
      </w:pPr>
      <w:rPr/>
    </w:lvl>
    <w:lvl w:ilvl="3">
      <w:start w:val="1"/>
      <w:numFmt w:val="decimal"/>
      <w:lvlText w:val="%4."/>
      <w:lvlJc w:val="left"/>
      <w:pPr>
        <w:ind w:left="2237" w:hanging="360"/>
      </w:pPr>
      <w:rPr/>
    </w:lvl>
    <w:lvl w:ilvl="4">
      <w:start w:val="1"/>
      <w:numFmt w:val="lowerLetter"/>
      <w:lvlText w:val="%5."/>
      <w:lvlJc w:val="left"/>
      <w:pPr>
        <w:ind w:left="2957" w:hanging="360"/>
      </w:pPr>
      <w:rPr/>
    </w:lvl>
    <w:lvl w:ilvl="5">
      <w:start w:val="1"/>
      <w:numFmt w:val="lowerRoman"/>
      <w:lvlText w:val="%6."/>
      <w:lvlJc w:val="right"/>
      <w:pPr>
        <w:ind w:left="3677" w:hanging="180"/>
      </w:pPr>
      <w:rPr/>
    </w:lvl>
    <w:lvl w:ilvl="6">
      <w:start w:val="1"/>
      <w:numFmt w:val="decimal"/>
      <w:lvlText w:val="%7."/>
      <w:lvlJc w:val="left"/>
      <w:pPr>
        <w:ind w:left="4397" w:hanging="360"/>
      </w:pPr>
      <w:rPr/>
    </w:lvl>
    <w:lvl w:ilvl="7">
      <w:start w:val="1"/>
      <w:numFmt w:val="lowerLetter"/>
      <w:lvlText w:val="%8."/>
      <w:lvlJc w:val="left"/>
      <w:pPr>
        <w:ind w:left="5117" w:hanging="360"/>
      </w:pPr>
      <w:rPr/>
    </w:lvl>
    <w:lvl w:ilvl="8">
      <w:start w:val="1"/>
      <w:numFmt w:val="lowerRoman"/>
      <w:lvlText w:val="%9."/>
      <w:lvlJc w:val="right"/>
      <w:pPr>
        <w:ind w:left="5837"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1080" w:hanging="360"/>
      </w:pPr>
      <w:rPr>
        <w:rFonts w:ascii="Times New Roman" w:cs="Times New Roman" w:eastAsia="Times New Roman" w:hAnsi="Times New Roman"/>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rFonts w:ascii="Tahoma" w:cs="Tahoma" w:eastAsia="Tahoma" w:hAnsi="Tahoma"/>
      <w:b w:val="1"/>
      <w:bCs w:val="1"/>
      <w:color w:val="ffffff"/>
      <w:sz w:val="18"/>
      <w:szCs w:val="1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spacing w:line="360" w:lineRule="auto"/>
    </w:pPr>
    <w:rPr>
      <w:rFonts w:ascii="Cambria" w:cs="Cambria" w:eastAsia="Cambria" w:hAnsi="Cambria"/>
      <w:b w:val="1"/>
      <w:bCs w:val="1"/>
    </w:rPr>
  </w:style>
  <w:style w:type="paragraph" w:styleId="Title">
    <w:name w:val="Title"/>
    <w:basedOn w:val="Normal"/>
    <w:next w:val="Normal"/>
    <w:pPr>
      <w:jc w:val="center"/>
    </w:pPr>
    <w:rPr>
      <w:rFonts w:ascii="Arial" w:cs="Arial" w:eastAsia="Arial" w:hAnsi="Arial"/>
      <w:b w:val="1"/>
      <w:bCs w:val="1"/>
      <w:sz w:val="22"/>
      <w:szCs w:val="2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1.xml"/><Relationship Id="rId10" Type="http://schemas.openxmlformats.org/officeDocument/2006/relationships/hyperlink" Target="https://docs.google.com/spreadsheets/d/1j0-NDXgrMJfBATCLH9BkU53eWxhC_E_f/edit" TargetMode="External"/><Relationship Id="rId12" Type="http://schemas.openxmlformats.org/officeDocument/2006/relationships/footer" Target="footer1.xml"/><Relationship Id="rId9" Type="http://schemas.openxmlformats.org/officeDocument/2006/relationships/hyperlink" Target="https://dppd.uvt.ro"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dct.uvt.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uvt.ro/wp-content/uploads/2024/03/Anexa-2.1.-Carta-UVT-2024.pdf" TargetMode="External"/><Relationship Id="rId2" Type="http://schemas.openxmlformats.org/officeDocument/2006/relationships/hyperlink" Target="https://eur-lex.europa.eu/legal-content/RO/TXT/PDF/?uri=CELEX:32018H0604(01)&amp;from=EN" TargetMode="External"/><Relationship Id="rId3" Type="http://schemas.openxmlformats.org/officeDocument/2006/relationships/hyperlink" Target="https://www.edu.ro/sites/default/files/legea-educatiei_actualizata%20august%2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lds6AYZRCqRjsVA0D49lx2IaAQ==">CgMxLjAyDmgub21vb2VwNGY1MXpkMglpZC5namRneHMyDmgubWJ2dnAwNGhsZnUwOAByITFLSGhKc0JLMV81X3hDNmx0d28tcmVFZ1dvZzhhTXpwbg==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