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19" w:rsidRPr="00D651F8" w:rsidRDefault="00275719" w:rsidP="00275719">
      <w:pPr>
        <w:jc w:val="center"/>
        <w:rPr>
          <w:b/>
          <w:color w:val="000000"/>
          <w:sz w:val="28"/>
          <w:szCs w:val="28"/>
        </w:rPr>
      </w:pPr>
      <w:r w:rsidRPr="00D651F8">
        <w:rPr>
          <w:b/>
          <w:color w:val="000000"/>
          <w:sz w:val="28"/>
          <w:szCs w:val="28"/>
        </w:rPr>
        <w:t>ADMITERE 2024</w:t>
      </w:r>
    </w:p>
    <w:p w:rsidR="00275719" w:rsidRPr="00D651F8" w:rsidRDefault="00275719" w:rsidP="00275719">
      <w:pPr>
        <w:jc w:val="center"/>
        <w:rPr>
          <w:b/>
          <w:color w:val="000000"/>
          <w:sz w:val="28"/>
          <w:szCs w:val="28"/>
        </w:rPr>
      </w:pPr>
      <w:r w:rsidRPr="00D651F8">
        <w:rPr>
          <w:b/>
          <w:color w:val="000000"/>
          <w:sz w:val="28"/>
          <w:szCs w:val="28"/>
        </w:rPr>
        <w:t>FACULTATEA DE DREPT</w:t>
      </w:r>
    </w:p>
    <w:p w:rsidR="003824CF" w:rsidRDefault="003824CF" w:rsidP="003824CF">
      <w:pPr>
        <w:pStyle w:val="ListParagraph"/>
        <w:numPr>
          <w:ilvl w:val="0"/>
          <w:numId w:val="1"/>
        </w:numPr>
        <w:ind w:left="0" w:firstLine="0"/>
      </w:pPr>
      <w:r>
        <w:rPr>
          <w:color w:val="000000"/>
          <w:sz w:val="24"/>
          <w:szCs w:val="24"/>
        </w:rPr>
        <w:t>S</w:t>
      </w:r>
      <w:r w:rsidRPr="003824CF">
        <w:rPr>
          <w:color w:val="000000"/>
          <w:sz w:val="24"/>
          <w:szCs w:val="24"/>
        </w:rPr>
        <w:t>pecializări / programe de studii</w:t>
      </w:r>
      <w:r>
        <w:rPr>
          <w:color w:val="000000"/>
          <w:sz w:val="24"/>
          <w:szCs w:val="24"/>
        </w:rPr>
        <w:t xml:space="preserve"> universitare  organizate </w:t>
      </w:r>
      <w:r w:rsidRPr="003824CF">
        <w:rPr>
          <w:color w:val="000000"/>
          <w:sz w:val="24"/>
          <w:szCs w:val="24"/>
        </w:rPr>
        <w:t>în cadrul Facultății de Drept</w:t>
      </w:r>
      <w:r>
        <w:rPr>
          <w:color w:val="000000"/>
          <w:sz w:val="24"/>
          <w:szCs w:val="24"/>
        </w:rPr>
        <w:t xml:space="preserve"> și numărul de locuri aprobate</w:t>
      </w:r>
    </w:p>
    <w:tbl>
      <w:tblPr>
        <w:tblW w:w="11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701"/>
        <w:gridCol w:w="1418"/>
        <w:gridCol w:w="1276"/>
        <w:gridCol w:w="1174"/>
        <w:gridCol w:w="1377"/>
        <w:gridCol w:w="1418"/>
        <w:gridCol w:w="1342"/>
      </w:tblGrid>
      <w:tr w:rsidR="00751D19" w:rsidTr="003824CF">
        <w:trPr>
          <w:cantSplit/>
          <w:jc w:val="center"/>
        </w:trPr>
        <w:tc>
          <w:tcPr>
            <w:tcW w:w="1812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 de studii universitare de licență</w:t>
            </w:r>
          </w:p>
        </w:tc>
        <w:tc>
          <w:tcPr>
            <w:tcW w:w="1701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Domeniul de studii universitare de licență</w:t>
            </w:r>
          </w:p>
        </w:tc>
        <w:tc>
          <w:tcPr>
            <w:tcW w:w="1418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Formă de învățământ</w:t>
            </w:r>
          </w:p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Limba de predare</w:t>
            </w:r>
          </w:p>
        </w:tc>
        <w:tc>
          <w:tcPr>
            <w:tcW w:w="1174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Numărul maxim de studenți care pot fi școlarizați</w:t>
            </w:r>
          </w:p>
        </w:tc>
        <w:tc>
          <w:tcPr>
            <w:tcW w:w="1377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Numărul de locuri finanțate de la bugetul de stat alocate</w:t>
            </w:r>
          </w:p>
        </w:tc>
        <w:tc>
          <w:tcPr>
            <w:tcW w:w="1418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Numărul de credite de studii transferabile</w:t>
            </w:r>
          </w:p>
        </w:tc>
        <w:tc>
          <w:tcPr>
            <w:tcW w:w="1342" w:type="dxa"/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Status din punct de vedere al acreditării </w:t>
            </w:r>
            <w:r>
              <w:rPr>
                <w:color w:val="000000"/>
              </w:rPr>
              <w:t>(acreditat / autorizat să funcționeze provizoriu)</w:t>
            </w:r>
          </w:p>
        </w:tc>
      </w:tr>
      <w:tr w:rsidR="00751D19" w:rsidTr="003824CF">
        <w:trPr>
          <w:jc w:val="center"/>
        </w:trPr>
        <w:tc>
          <w:tcPr>
            <w:tcW w:w="1812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Drept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Drept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 frecvență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Română</w:t>
            </w:r>
          </w:p>
        </w:tc>
        <w:tc>
          <w:tcPr>
            <w:tcW w:w="1174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77" w:type="dxa"/>
            <w:tcMar>
              <w:left w:w="115" w:type="dxa"/>
              <w:right w:w="115" w:type="dxa"/>
            </w:tcMar>
            <w:vAlign w:val="center"/>
          </w:tcPr>
          <w:p w:rsidR="00751D19" w:rsidRDefault="008E4F7D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Acreditat</w:t>
            </w:r>
          </w:p>
        </w:tc>
      </w:tr>
      <w:tr w:rsidR="00751D19" w:rsidTr="003824CF">
        <w:trPr>
          <w:jc w:val="center"/>
        </w:trPr>
        <w:tc>
          <w:tcPr>
            <w:tcW w:w="1812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Drept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Drept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 frecvență redusă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Română</w:t>
            </w:r>
          </w:p>
        </w:tc>
        <w:tc>
          <w:tcPr>
            <w:tcW w:w="1174" w:type="dxa"/>
            <w:tcMar>
              <w:left w:w="115" w:type="dxa"/>
              <w:right w:w="115" w:type="dxa"/>
            </w:tcMar>
            <w:vAlign w:val="center"/>
          </w:tcPr>
          <w:p w:rsidR="00751D19" w:rsidRDefault="0079680A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7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Acreditat</w:t>
            </w:r>
          </w:p>
        </w:tc>
      </w:tr>
      <w:tr w:rsidR="00751D19" w:rsidTr="003824CF">
        <w:trPr>
          <w:jc w:val="center"/>
        </w:trPr>
        <w:tc>
          <w:tcPr>
            <w:tcW w:w="1812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Drept european și internațional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Drept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 frecvență</w:t>
            </w:r>
          </w:p>
        </w:tc>
        <w:tc>
          <w:tcPr>
            <w:tcW w:w="1276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Bilingv</w:t>
            </w:r>
          </w:p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Engleză-Română</w:t>
            </w:r>
          </w:p>
        </w:tc>
        <w:tc>
          <w:tcPr>
            <w:tcW w:w="1174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7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Mar>
              <w:left w:w="115" w:type="dxa"/>
              <w:right w:w="115" w:type="dxa"/>
            </w:tcMar>
            <w:vAlign w:val="center"/>
          </w:tcPr>
          <w:p w:rsidR="00751D19" w:rsidRDefault="00751D19" w:rsidP="007C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Autorizat să funcționeze provizoriu</w:t>
            </w:r>
          </w:p>
        </w:tc>
      </w:tr>
    </w:tbl>
    <w:p w:rsidR="000B72B8" w:rsidRDefault="000B72B8">
      <w:pPr>
        <w:rPr>
          <w:color w:val="000000"/>
          <w:sz w:val="24"/>
          <w:szCs w:val="24"/>
        </w:rPr>
      </w:pPr>
    </w:p>
    <w:p w:rsidR="00751D19" w:rsidRDefault="00751D19">
      <w:r>
        <w:rPr>
          <w:color w:val="000000"/>
          <w:sz w:val="24"/>
          <w:szCs w:val="24"/>
        </w:rPr>
        <w:t xml:space="preserve"> II. P</w:t>
      </w:r>
      <w:r w:rsidRPr="00322759">
        <w:rPr>
          <w:color w:val="000000"/>
          <w:sz w:val="24"/>
          <w:szCs w:val="24"/>
        </w:rPr>
        <w:t xml:space="preserve">rograme de studii universitare de masterat </w:t>
      </w:r>
      <w:r>
        <w:rPr>
          <w:color w:val="000000"/>
          <w:sz w:val="24"/>
          <w:szCs w:val="24"/>
        </w:rPr>
        <w:t xml:space="preserve">organizate </w:t>
      </w:r>
      <w:r w:rsidRPr="00322759">
        <w:rPr>
          <w:color w:val="000000"/>
          <w:sz w:val="24"/>
          <w:szCs w:val="24"/>
        </w:rPr>
        <w:t>în cadrul Facultății de Drept</w:t>
      </w:r>
      <w:r>
        <w:rPr>
          <w:color w:val="000000"/>
          <w:sz w:val="24"/>
          <w:szCs w:val="24"/>
        </w:rPr>
        <w:t xml:space="preserve"> și numărul de locuri aprobate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60"/>
        <w:gridCol w:w="1435"/>
        <w:gridCol w:w="1472"/>
        <w:gridCol w:w="1143"/>
        <w:gridCol w:w="1373"/>
        <w:gridCol w:w="1406"/>
        <w:gridCol w:w="1786"/>
      </w:tblGrid>
      <w:tr w:rsidR="00751D19" w:rsidRPr="00322759" w:rsidTr="00CF379E">
        <w:trPr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Program de studii universitare de masterat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Domeniul de studii universitare de masterat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Formă de învățământ</w:t>
            </w:r>
          </w:p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Limba de predare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Numărul maxim de studenți care pot fi școlarizați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Numărul de locuri finanțate de la bugetul de stat alocate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322759">
              <w:rPr>
                <w:b/>
                <w:color w:val="000000"/>
              </w:rPr>
              <w:t>Numărul de credite de studii transferabile</w:t>
            </w:r>
          </w:p>
        </w:tc>
        <w:bookmarkStart w:id="0" w:name="_GoBack"/>
        <w:bookmarkEnd w:id="0"/>
      </w:tr>
      <w:tr w:rsidR="00751D19" w:rsidRPr="00322759" w:rsidTr="00CF379E">
        <w:trPr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Carieră judiciară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cu frecvență</w:t>
            </w: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română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15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</w:tr>
      <w:tr w:rsidR="00751D19" w:rsidRPr="00322759" w:rsidTr="00CF379E">
        <w:trPr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Dreptul afacerilor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cu frecvență</w:t>
            </w: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română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14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</w:tr>
      <w:tr w:rsidR="00751D19" w:rsidRPr="00322759" w:rsidTr="00CF379E">
        <w:trPr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Științe penale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cu frecvență</w:t>
            </w: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română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13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</w:tr>
      <w:tr w:rsidR="00751D19" w:rsidRPr="00322759" w:rsidTr="00CF379E">
        <w:trPr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Contenciosul administrativ și fiscal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cu frecvență</w:t>
            </w: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română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13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</w:tr>
      <w:tr w:rsidR="00751D19" w:rsidRPr="00322759" w:rsidTr="00CF379E">
        <w:trPr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Dreptul Uniunii Europene / European Union Law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cu frecvență</w:t>
            </w: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engleză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13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</w:tr>
      <w:tr w:rsidR="00751D19" w:rsidRPr="00322759" w:rsidTr="00CF379E">
        <w:trPr>
          <w:trHeight w:val="448"/>
          <w:jc w:val="center"/>
        </w:trPr>
        <w:tc>
          <w:tcPr>
            <w:tcW w:w="2360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 fiscal</w:t>
            </w:r>
          </w:p>
        </w:tc>
        <w:tc>
          <w:tcPr>
            <w:tcW w:w="1435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Drept</w:t>
            </w:r>
          </w:p>
        </w:tc>
        <w:tc>
          <w:tcPr>
            <w:tcW w:w="1472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cu frecvență redusă</w:t>
            </w:r>
          </w:p>
        </w:tc>
        <w:tc>
          <w:tcPr>
            <w:tcW w:w="114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română</w:t>
            </w:r>
          </w:p>
        </w:tc>
        <w:tc>
          <w:tcPr>
            <w:tcW w:w="1373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  <w:tc>
          <w:tcPr>
            <w:tcW w:w="140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-</w:t>
            </w:r>
          </w:p>
        </w:tc>
        <w:tc>
          <w:tcPr>
            <w:tcW w:w="1786" w:type="dxa"/>
            <w:vAlign w:val="center"/>
          </w:tcPr>
          <w:p w:rsidR="00751D19" w:rsidRPr="00322759" w:rsidRDefault="00751D19" w:rsidP="007C326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</w:rPr>
            </w:pPr>
            <w:r w:rsidRPr="00322759">
              <w:rPr>
                <w:color w:val="000000"/>
              </w:rPr>
              <w:t>60</w:t>
            </w:r>
          </w:p>
        </w:tc>
      </w:tr>
    </w:tbl>
    <w:p w:rsidR="00751D19" w:rsidRDefault="00751D19"/>
    <w:sectPr w:rsidR="00751D19" w:rsidSect="00FE78D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72E9"/>
    <w:multiLevelType w:val="hybridMultilevel"/>
    <w:tmpl w:val="182EE0C6"/>
    <w:lvl w:ilvl="0" w:tplc="C9684B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A"/>
    <w:rsid w:val="000B72B8"/>
    <w:rsid w:val="00275719"/>
    <w:rsid w:val="003824CF"/>
    <w:rsid w:val="004F6F51"/>
    <w:rsid w:val="00751D19"/>
    <w:rsid w:val="0079680A"/>
    <w:rsid w:val="008E4F7D"/>
    <w:rsid w:val="00CF379E"/>
    <w:rsid w:val="00D651F8"/>
    <w:rsid w:val="00FA5CCA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4F68"/>
  <w15:chartTrackingRefBased/>
  <w15:docId w15:val="{D69EAB65-DB8D-4FCF-8115-55278FD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19"/>
    <w:pPr>
      <w:spacing w:after="200" w:line="276" w:lineRule="auto"/>
    </w:pPr>
    <w:rPr>
      <w:rFonts w:ascii="Calibri" w:eastAsia="Calibri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2024-05-31T06:45:00Z</dcterms:created>
  <dcterms:modified xsi:type="dcterms:W3CDTF">2024-05-31T07:14:00Z</dcterms:modified>
</cp:coreProperties>
</file>