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DCF" w:rsidRDefault="003B6DCF" w:rsidP="003B6DCF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lang w:eastAsia="en-US"/>
        </w:rPr>
      </w:pPr>
    </w:p>
    <w:p w:rsidR="000F4F1E" w:rsidRPr="00FC7A1E" w:rsidRDefault="000F4F1E" w:rsidP="000F4F1E">
      <w:pPr>
        <w:autoSpaceDE w:val="0"/>
        <w:autoSpaceDN w:val="0"/>
        <w:adjustRightInd w:val="0"/>
        <w:ind w:firstLine="720"/>
        <w:rPr>
          <w:rFonts w:eastAsia="Calibri"/>
          <w:color w:val="000000"/>
          <w:lang w:eastAsia="en-US"/>
        </w:rPr>
      </w:pPr>
      <w:r w:rsidRPr="00FC7A1E">
        <w:rPr>
          <w:rFonts w:eastAsia="Calibri"/>
          <w:color w:val="000000"/>
          <w:lang w:eastAsia="en-US"/>
        </w:rPr>
        <w:t>STUDII UNIVERSITARE DE LICENȚĂ</w:t>
      </w:r>
    </w:p>
    <w:p w:rsidR="00D52AC9" w:rsidRDefault="00A3358F" w:rsidP="000F4F1E">
      <w:pPr>
        <w:autoSpaceDE w:val="0"/>
        <w:autoSpaceDN w:val="0"/>
        <w:adjustRightInd w:val="0"/>
        <w:ind w:firstLine="720"/>
        <w:rPr>
          <w:rFonts w:eastAsia="Calibri"/>
          <w:color w:val="000000"/>
          <w:lang w:eastAsia="en-US"/>
        </w:rPr>
      </w:pPr>
      <w:r w:rsidRPr="00FC7A1E">
        <w:rPr>
          <w:rFonts w:eastAsia="Calibri"/>
          <w:color w:val="000000"/>
          <w:lang w:eastAsia="en-US"/>
        </w:rPr>
        <w:t>S</w:t>
      </w:r>
      <w:r w:rsidR="000F4F1E" w:rsidRPr="00FC7A1E">
        <w:rPr>
          <w:rFonts w:eastAsia="Calibri"/>
          <w:color w:val="000000"/>
          <w:lang w:eastAsia="en-US"/>
        </w:rPr>
        <w:t>pecializarea</w:t>
      </w:r>
      <w:r w:rsidR="00D52AC9">
        <w:rPr>
          <w:rFonts w:eastAsia="Calibri"/>
          <w:color w:val="000000"/>
          <w:lang w:eastAsia="en-US"/>
        </w:rPr>
        <w:t>:</w:t>
      </w:r>
      <w:r w:rsidR="000F4F1E" w:rsidRPr="00FC7A1E">
        <w:rPr>
          <w:rFonts w:eastAsia="Calibri"/>
          <w:color w:val="000000"/>
          <w:lang w:eastAsia="en-US"/>
        </w:rPr>
        <w:t xml:space="preserve"> DREPT</w:t>
      </w:r>
    </w:p>
    <w:p w:rsidR="000F4F1E" w:rsidRPr="00FC7A1E" w:rsidRDefault="00D52AC9" w:rsidP="000F4F1E">
      <w:pPr>
        <w:autoSpaceDE w:val="0"/>
        <w:autoSpaceDN w:val="0"/>
        <w:adjustRightInd w:val="0"/>
        <w:ind w:firstLine="720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Forma de învățământ:</w:t>
      </w:r>
      <w:r w:rsidR="00AD2740" w:rsidRPr="00FC7A1E">
        <w:rPr>
          <w:rFonts w:eastAsia="Calibri"/>
          <w:color w:val="000000"/>
          <w:lang w:eastAsia="en-US"/>
        </w:rPr>
        <w:t xml:space="preserve"> IF (cu frecvență)</w:t>
      </w: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FC7A1E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ADMITERE 2019</w:t>
      </w:r>
    </w:p>
    <w:p w:rsidR="00FC7A1E" w:rsidRDefault="00FC7A1E" w:rsidP="00FC7A1E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C7A1E" w:rsidRDefault="00FC7A1E" w:rsidP="00FC7A1E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C7A1E" w:rsidRDefault="00FC7A1E" w:rsidP="00FC7A1E">
      <w:pPr>
        <w:jc w:val="center"/>
        <w:rPr>
          <w:rFonts w:eastAsia="Calibri"/>
          <w:b/>
          <w:caps/>
          <w:lang w:eastAsia="en-US"/>
        </w:rPr>
      </w:pPr>
      <w:r w:rsidRPr="00503536">
        <w:rPr>
          <w:rFonts w:eastAsia="Calibri"/>
          <w:b/>
          <w:caps/>
          <w:lang w:eastAsia="en-US"/>
        </w:rPr>
        <w:t xml:space="preserve">FACULTATEA DE DREPT </w:t>
      </w:r>
    </w:p>
    <w:p w:rsidR="00FC7A1E" w:rsidRPr="00503536" w:rsidRDefault="00FC7A1E" w:rsidP="00FC7A1E">
      <w:pPr>
        <w:jc w:val="center"/>
        <w:rPr>
          <w:rFonts w:eastAsia="Calibri"/>
          <w:b/>
          <w:caps/>
          <w:lang w:eastAsia="en-US"/>
        </w:rPr>
      </w:pPr>
      <w:r w:rsidRPr="00503536">
        <w:rPr>
          <w:rFonts w:eastAsia="Calibri"/>
          <w:b/>
          <w:caps/>
          <w:lang w:eastAsia="en-US"/>
        </w:rPr>
        <w:t>DIN CADRUL UNIVERSITĂŢII DE VEST DIN TIMIŞOARA</w:t>
      </w:r>
    </w:p>
    <w:p w:rsidR="00FC7A1E" w:rsidRPr="00503536" w:rsidRDefault="00FC7A1E" w:rsidP="00FC7A1E">
      <w:pPr>
        <w:jc w:val="center"/>
        <w:rPr>
          <w:rFonts w:eastAsia="Calibri"/>
          <w:b/>
          <w:caps/>
          <w:lang w:val="en-US" w:eastAsia="en-US"/>
        </w:rPr>
      </w:pPr>
      <w:r w:rsidRPr="00503536">
        <w:rPr>
          <w:rFonts w:eastAsia="Calibri"/>
          <w:b/>
          <w:caps/>
          <w:lang w:eastAsia="en-US"/>
        </w:rPr>
        <w:t>SCOATE LA CONCURS LOCURI</w:t>
      </w:r>
      <w:r w:rsidRPr="00503536">
        <w:rPr>
          <w:rFonts w:eastAsia="Calibri"/>
          <w:b/>
          <w:caps/>
          <w:lang w:val="en-US" w:eastAsia="en-US"/>
        </w:rPr>
        <w:t xml:space="preserve"> bugetate alocate candidaților </w:t>
      </w:r>
    </w:p>
    <w:p w:rsidR="00FC7A1E" w:rsidRPr="00503536" w:rsidRDefault="00FC7A1E" w:rsidP="00FC7A1E">
      <w:pPr>
        <w:autoSpaceDE w:val="0"/>
        <w:autoSpaceDN w:val="0"/>
        <w:adjustRightInd w:val="0"/>
        <w:spacing w:after="160" w:line="256" w:lineRule="auto"/>
        <w:jc w:val="center"/>
        <w:rPr>
          <w:rFonts w:eastAsia="Calibri"/>
          <w:b/>
          <w:caps/>
          <w:lang w:val="en-US" w:eastAsia="en-US"/>
        </w:rPr>
      </w:pPr>
      <w:r w:rsidRPr="00503536">
        <w:rPr>
          <w:rFonts w:eastAsia="Calibri"/>
          <w:b/>
          <w:caps/>
          <w:lang w:val="en-US" w:eastAsia="en-US"/>
        </w:rPr>
        <w:t>absolvenți</w:t>
      </w:r>
      <w:r>
        <w:rPr>
          <w:rFonts w:eastAsia="Calibri"/>
          <w:b/>
          <w:caps/>
          <w:lang w:val="en-US" w:eastAsia="en-US"/>
        </w:rPr>
        <w:t xml:space="preserve"> AI</w:t>
      </w:r>
      <w:r w:rsidRPr="00503536">
        <w:rPr>
          <w:rFonts w:eastAsia="Calibri"/>
          <w:b/>
          <w:caps/>
          <w:lang w:val="en-US" w:eastAsia="en-US"/>
        </w:rPr>
        <w:t xml:space="preserve"> licee</w:t>
      </w:r>
      <w:r>
        <w:rPr>
          <w:rFonts w:eastAsia="Calibri"/>
          <w:b/>
          <w:caps/>
          <w:lang w:val="en-US" w:eastAsia="en-US"/>
        </w:rPr>
        <w:t>LOR</w:t>
      </w:r>
      <w:r w:rsidRPr="00503536">
        <w:rPr>
          <w:rFonts w:eastAsia="Calibri"/>
          <w:b/>
          <w:caps/>
          <w:lang w:val="en-US" w:eastAsia="en-US"/>
        </w:rPr>
        <w:t xml:space="preserve"> din mediul rural</w:t>
      </w:r>
    </w:p>
    <w:p w:rsidR="00FC7A1E" w:rsidRPr="005502C5" w:rsidRDefault="00FC7A1E" w:rsidP="00FC7A1E">
      <w:pPr>
        <w:autoSpaceDE w:val="0"/>
        <w:autoSpaceDN w:val="0"/>
        <w:adjustRightInd w:val="0"/>
        <w:spacing w:after="160" w:line="256" w:lineRule="auto"/>
        <w:jc w:val="both"/>
        <w:rPr>
          <w:b/>
          <w:color w:val="222222"/>
          <w:sz w:val="36"/>
          <w:szCs w:val="36"/>
          <w:lang w:eastAsia="en-US"/>
        </w:rPr>
      </w:pPr>
    </w:p>
    <w:p w:rsidR="00FC7A1E" w:rsidRPr="005502C5" w:rsidRDefault="00FC7A1E" w:rsidP="00FC7A1E">
      <w:pPr>
        <w:autoSpaceDE w:val="0"/>
        <w:autoSpaceDN w:val="0"/>
        <w:adjustRightInd w:val="0"/>
        <w:spacing w:after="160" w:line="256" w:lineRule="auto"/>
        <w:jc w:val="both"/>
        <w:rPr>
          <w:color w:val="222222"/>
          <w:sz w:val="28"/>
          <w:szCs w:val="28"/>
          <w:lang w:eastAsia="en-US"/>
        </w:rPr>
      </w:pPr>
    </w:p>
    <w:p w:rsidR="00FC7A1E" w:rsidRPr="005502C5" w:rsidRDefault="00FC7A1E" w:rsidP="00FC7A1E">
      <w:pPr>
        <w:autoSpaceDE w:val="0"/>
        <w:autoSpaceDN w:val="0"/>
        <w:adjustRightInd w:val="0"/>
        <w:spacing w:after="160" w:line="256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502C5">
        <w:rPr>
          <w:color w:val="222222"/>
          <w:sz w:val="28"/>
          <w:szCs w:val="28"/>
          <w:lang w:eastAsia="en-US"/>
        </w:rPr>
        <w:t xml:space="preserve">Cetățenii români - </w:t>
      </w:r>
      <w:r w:rsidRPr="005502C5">
        <w:rPr>
          <w:rFonts w:eastAsia="Calibri"/>
          <w:bCs/>
          <w:color w:val="1B1A19"/>
          <w:spacing w:val="8"/>
          <w:sz w:val="28"/>
          <w:szCs w:val="28"/>
          <w:shd w:val="clear" w:color="auto" w:fill="FFFFFF"/>
          <w:lang w:eastAsia="en-US"/>
        </w:rPr>
        <w:t>candidații la Concursul de admitere la studiile universitare de licență, absolvenți ai liceelor din mediul rural </w:t>
      </w:r>
      <w:hyperlink r:id="rId7" w:tgtFrame="_blank" w:history="1">
        <w:r w:rsidRPr="005502C5">
          <w:rPr>
            <w:rFonts w:eastAsia="Calibri"/>
            <w:bCs/>
            <w:color w:val="0B71AD"/>
            <w:spacing w:val="8"/>
            <w:sz w:val="28"/>
            <w:szCs w:val="28"/>
            <w:u w:val="single"/>
            <w:lang w:eastAsia="en-US"/>
          </w:rPr>
          <w:t>(Lista liceelor situate în mediul rural)</w:t>
        </w:r>
      </w:hyperlink>
      <w:r w:rsidRPr="005502C5">
        <w:rPr>
          <w:rFonts w:eastAsia="Calibri"/>
          <w:bCs/>
          <w:color w:val="1B1A19"/>
          <w:spacing w:val="8"/>
          <w:sz w:val="28"/>
          <w:szCs w:val="28"/>
          <w:shd w:val="clear" w:color="auto" w:fill="FFFFFF"/>
          <w:lang w:eastAsia="en-US"/>
        </w:rPr>
        <w:t xml:space="preserve">, au posibilitatea de a </w:t>
      </w:r>
      <w:r w:rsidRPr="005502C5">
        <w:rPr>
          <w:rFonts w:eastAsia="Calibri"/>
          <w:color w:val="000000"/>
          <w:sz w:val="28"/>
          <w:szCs w:val="28"/>
          <w:lang w:eastAsia="en-US"/>
        </w:rPr>
        <w:t xml:space="preserve">candida pe unul dintre cele </w:t>
      </w:r>
      <w:r w:rsidRPr="005502C5">
        <w:rPr>
          <w:rFonts w:eastAsia="Calibri"/>
          <w:b/>
          <w:color w:val="000000"/>
          <w:sz w:val="28"/>
          <w:szCs w:val="28"/>
          <w:lang w:eastAsia="en-US"/>
        </w:rPr>
        <w:t>5 locuri bugetate</w:t>
      </w:r>
      <w:r w:rsidRPr="005502C5">
        <w:rPr>
          <w:rFonts w:eastAsia="Calibri"/>
          <w:color w:val="000000"/>
          <w:sz w:val="28"/>
          <w:szCs w:val="28"/>
          <w:lang w:eastAsia="en-US"/>
        </w:rPr>
        <w:t xml:space="preserve"> de la nivelul Facultății de Drept, care sunt incluse în numărul total de locuri scoase la concurs în anul universitar 201</w:t>
      </w:r>
      <w:r>
        <w:rPr>
          <w:rFonts w:eastAsia="Calibri"/>
          <w:color w:val="000000"/>
          <w:sz w:val="28"/>
          <w:szCs w:val="28"/>
          <w:lang w:eastAsia="en-US"/>
        </w:rPr>
        <w:t>9</w:t>
      </w:r>
      <w:r w:rsidRPr="005502C5">
        <w:rPr>
          <w:rFonts w:eastAsia="Calibri"/>
          <w:color w:val="000000"/>
          <w:sz w:val="28"/>
          <w:szCs w:val="28"/>
          <w:lang w:eastAsia="en-US"/>
        </w:rPr>
        <w:t>-20</w:t>
      </w:r>
      <w:r>
        <w:rPr>
          <w:rFonts w:eastAsia="Calibri"/>
          <w:color w:val="000000"/>
          <w:sz w:val="28"/>
          <w:szCs w:val="28"/>
          <w:lang w:eastAsia="en-US"/>
        </w:rPr>
        <w:t>20</w:t>
      </w:r>
      <w:r w:rsidRPr="005502C5">
        <w:rPr>
          <w:rFonts w:eastAsia="Calibri"/>
          <w:color w:val="000000"/>
          <w:sz w:val="28"/>
          <w:szCs w:val="28"/>
          <w:lang w:eastAsia="en-US"/>
        </w:rPr>
        <w:t>. Clasamentul candidaților pe locurile bugetate destinate candidaților absolvenți ai liceelor din mediul rural se va stabili conform Metodologiei privind or</w:t>
      </w:r>
      <w:bookmarkStart w:id="0" w:name="_GoBack"/>
      <w:bookmarkEnd w:id="0"/>
      <w:r w:rsidRPr="005502C5">
        <w:rPr>
          <w:rFonts w:eastAsia="Calibri"/>
          <w:color w:val="000000"/>
          <w:sz w:val="28"/>
          <w:szCs w:val="28"/>
          <w:lang w:eastAsia="en-US"/>
        </w:rPr>
        <w:t>ganizarea și desfășurarea admiterii în ciclul de studii universitare de licență. Candidații care nu au media necesară pentru a ocupa un loc destinat absolvenților din mediul rural se vor clasifica pe locurile bugetate/cu taxă de școlarizare în funcție de media de admitere, conform Metodologiei privind organizarea și desfășurarea admiterii în ciclul de studii universitare de licență.</w:t>
      </w: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FC7A1E" w:rsidRDefault="00FC7A1E" w:rsidP="004A1BB6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A3358F" w:rsidRPr="00A3358F" w:rsidRDefault="00A3358F" w:rsidP="00A3358F">
      <w:pPr>
        <w:jc w:val="center"/>
        <w:rPr>
          <w:b/>
          <w:sz w:val="28"/>
          <w:szCs w:val="28"/>
          <w:lang w:eastAsia="en-US"/>
        </w:rPr>
      </w:pPr>
      <w:r w:rsidRPr="00A3358F">
        <w:rPr>
          <w:b/>
          <w:sz w:val="28"/>
          <w:szCs w:val="28"/>
          <w:lang w:eastAsia="en-US"/>
        </w:rPr>
        <w:t>Preşedintele Comisiei de Admitere,</w:t>
      </w:r>
    </w:p>
    <w:p w:rsidR="004A1BB6" w:rsidRPr="003B6DCF" w:rsidRDefault="00A3358F" w:rsidP="00141FB1">
      <w:pPr>
        <w:spacing w:after="160" w:line="256" w:lineRule="auto"/>
        <w:jc w:val="center"/>
        <w:rPr>
          <w:sz w:val="20"/>
          <w:szCs w:val="20"/>
          <w:lang w:val="en-AU" w:eastAsia="en-US"/>
        </w:rPr>
      </w:pPr>
      <w:r w:rsidRPr="00A3358F">
        <w:rPr>
          <w:rFonts w:eastAsia="Calibri"/>
          <w:b/>
          <w:lang w:eastAsia="en-US"/>
        </w:rPr>
        <w:t>Lect. univ. dr. Alexandru POPA</w:t>
      </w:r>
    </w:p>
    <w:p w:rsidR="007668E1" w:rsidRPr="00444911" w:rsidRDefault="007668E1" w:rsidP="00444911"/>
    <w:sectPr w:rsidR="007668E1" w:rsidRPr="00444911" w:rsidSect="00AD2740">
      <w:headerReference w:type="default" r:id="rId8"/>
      <w:footerReference w:type="default" r:id="rId9"/>
      <w:pgSz w:w="11906" w:h="16838" w:code="9"/>
      <w:pgMar w:top="2170" w:right="1016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A08" w:rsidRDefault="00FF4A08" w:rsidP="003E226A">
      <w:r>
        <w:separator/>
      </w:r>
    </w:p>
  </w:endnote>
  <w:endnote w:type="continuationSeparator" w:id="0">
    <w:p w:rsidR="00FF4A08" w:rsidRDefault="00FF4A08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B6DCF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3B6DCF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3B6DCF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3B6DCF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3B6DCF">
                              <w:rPr>
                                <w:rFonts w:ascii="Arial" w:hAnsi="Arial" w:cs="Arial"/>
                                <w:color w:val="A6A6A6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B6DCF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B6DCF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24" name="Picture 24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7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3B6DCF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3B6DCF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3B6DCF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3B6DCF">
                        <w:rPr>
                          <w:rFonts w:ascii="Arial" w:hAnsi="Arial" w:cs="Arial"/>
                          <w:color w:val="A6A6A6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B6DCF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B6DCF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Text Box 2" o:spid="_x0000_s1029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4" name="Picture 4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B6DCF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B6DCF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B6DCF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B6DCF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B6DCF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B6DCF" w:rsidRDefault="00FF4A08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B6DCF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B6DCF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A08" w:rsidRDefault="00FF4A08" w:rsidP="003E226A">
      <w:r>
        <w:separator/>
      </w:r>
    </w:p>
  </w:footnote>
  <w:footnote w:type="continuationSeparator" w:id="0">
    <w:p w:rsidR="00FF4A08" w:rsidRDefault="00FF4A08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0F4F1E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0433B86A" wp14:editId="4F367EB1">
          <wp:simplePos x="0" y="0"/>
          <wp:positionH relativeFrom="margin">
            <wp:align>right</wp:align>
          </wp:positionH>
          <wp:positionV relativeFrom="paragraph">
            <wp:posOffset>915670</wp:posOffset>
          </wp:positionV>
          <wp:extent cx="5930900" cy="38100"/>
          <wp:effectExtent l="0" t="0" r="0" b="0"/>
          <wp:wrapNone/>
          <wp:docPr id="22" name="Picture 22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88FBD1" wp14:editId="4931687A">
              <wp:simplePos x="0" y="0"/>
              <wp:positionH relativeFrom="margin">
                <wp:align>right</wp:align>
              </wp:positionH>
              <wp:positionV relativeFrom="paragraph">
                <wp:posOffset>445770</wp:posOffset>
              </wp:positionV>
              <wp:extent cx="4810125" cy="414655"/>
              <wp:effectExtent l="0" t="0" r="9525" b="444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B42" w:rsidRPr="00503894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B6DCF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B6DCF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8FB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7.55pt;margin-top:35.1pt;width:378.75pt;height:32.6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" stroked="f">
              <v:textbox>
                <w:txbxContent>
                  <w:p w:rsidR="00884B42" w:rsidRPr="00503894" w:rsidRDefault="00884B42" w:rsidP="007A49D1">
                    <w:pPr>
                      <w:pStyle w:val="Subtitle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B6DCF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B6DCF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80CBF"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0781EB36" wp14:editId="1E2936C2">
          <wp:simplePos x="0" y="0"/>
          <wp:positionH relativeFrom="column">
            <wp:posOffset>175895</wp:posOffset>
          </wp:positionH>
          <wp:positionV relativeFrom="paragraph">
            <wp:posOffset>-17145</wp:posOffset>
          </wp:positionV>
          <wp:extent cx="1044992" cy="1043940"/>
          <wp:effectExtent l="0" t="0" r="0" b="3810"/>
          <wp:wrapNone/>
          <wp:docPr id="2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992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370B2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E46F3"/>
    <w:rsid w:val="000E4972"/>
    <w:rsid w:val="000E6269"/>
    <w:rsid w:val="000F4F1E"/>
    <w:rsid w:val="00104CA0"/>
    <w:rsid w:val="00116B1B"/>
    <w:rsid w:val="00125B83"/>
    <w:rsid w:val="00131150"/>
    <w:rsid w:val="00135E0B"/>
    <w:rsid w:val="00141FB1"/>
    <w:rsid w:val="00145825"/>
    <w:rsid w:val="001568BE"/>
    <w:rsid w:val="001576EC"/>
    <w:rsid w:val="001649A6"/>
    <w:rsid w:val="00167F31"/>
    <w:rsid w:val="00170DB6"/>
    <w:rsid w:val="001744E9"/>
    <w:rsid w:val="00182E96"/>
    <w:rsid w:val="001949D1"/>
    <w:rsid w:val="001A3279"/>
    <w:rsid w:val="001A47C9"/>
    <w:rsid w:val="001B221C"/>
    <w:rsid w:val="001C7CDD"/>
    <w:rsid w:val="001D34E8"/>
    <w:rsid w:val="001D564A"/>
    <w:rsid w:val="001E2FEE"/>
    <w:rsid w:val="001E30C8"/>
    <w:rsid w:val="001E52F2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2F0E"/>
    <w:rsid w:val="002D3D67"/>
    <w:rsid w:val="002D7204"/>
    <w:rsid w:val="002E0EBF"/>
    <w:rsid w:val="002E4EA3"/>
    <w:rsid w:val="002F0D45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0C88"/>
    <w:rsid w:val="00353E55"/>
    <w:rsid w:val="0036054E"/>
    <w:rsid w:val="00367502"/>
    <w:rsid w:val="003770D2"/>
    <w:rsid w:val="00377AE1"/>
    <w:rsid w:val="0038731B"/>
    <w:rsid w:val="003918B5"/>
    <w:rsid w:val="003A6F97"/>
    <w:rsid w:val="003A7FA0"/>
    <w:rsid w:val="003B34C1"/>
    <w:rsid w:val="003B4FEF"/>
    <w:rsid w:val="003B6DCF"/>
    <w:rsid w:val="003C378C"/>
    <w:rsid w:val="003D11EA"/>
    <w:rsid w:val="003D1548"/>
    <w:rsid w:val="003D3102"/>
    <w:rsid w:val="003D62D7"/>
    <w:rsid w:val="003E226A"/>
    <w:rsid w:val="003E2F59"/>
    <w:rsid w:val="003E5155"/>
    <w:rsid w:val="003F0E91"/>
    <w:rsid w:val="003F6684"/>
    <w:rsid w:val="004060ED"/>
    <w:rsid w:val="00407275"/>
    <w:rsid w:val="004102A8"/>
    <w:rsid w:val="0041260C"/>
    <w:rsid w:val="00416F51"/>
    <w:rsid w:val="00427160"/>
    <w:rsid w:val="0043147D"/>
    <w:rsid w:val="004422B3"/>
    <w:rsid w:val="00444911"/>
    <w:rsid w:val="004501A3"/>
    <w:rsid w:val="00455B8A"/>
    <w:rsid w:val="00465F44"/>
    <w:rsid w:val="00467C84"/>
    <w:rsid w:val="00480C73"/>
    <w:rsid w:val="00480F05"/>
    <w:rsid w:val="0048385D"/>
    <w:rsid w:val="004943E4"/>
    <w:rsid w:val="00495AFA"/>
    <w:rsid w:val="004A1BB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227C"/>
    <w:rsid w:val="00655323"/>
    <w:rsid w:val="0066169C"/>
    <w:rsid w:val="00664419"/>
    <w:rsid w:val="00664BDD"/>
    <w:rsid w:val="0066683F"/>
    <w:rsid w:val="0067670D"/>
    <w:rsid w:val="0068330D"/>
    <w:rsid w:val="00684621"/>
    <w:rsid w:val="0068626E"/>
    <w:rsid w:val="00686649"/>
    <w:rsid w:val="00696C21"/>
    <w:rsid w:val="006A03FD"/>
    <w:rsid w:val="006A4078"/>
    <w:rsid w:val="006B042F"/>
    <w:rsid w:val="006B1918"/>
    <w:rsid w:val="006C68F5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3790E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4B78"/>
    <w:rsid w:val="008007F7"/>
    <w:rsid w:val="00803821"/>
    <w:rsid w:val="0083113F"/>
    <w:rsid w:val="00831232"/>
    <w:rsid w:val="00834D02"/>
    <w:rsid w:val="0083539C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B540B"/>
    <w:rsid w:val="008C1CCC"/>
    <w:rsid w:val="008C460E"/>
    <w:rsid w:val="008D440F"/>
    <w:rsid w:val="008E1A87"/>
    <w:rsid w:val="00910EDC"/>
    <w:rsid w:val="00917227"/>
    <w:rsid w:val="009264A3"/>
    <w:rsid w:val="00927661"/>
    <w:rsid w:val="00931E7F"/>
    <w:rsid w:val="0093339B"/>
    <w:rsid w:val="00935802"/>
    <w:rsid w:val="00952500"/>
    <w:rsid w:val="00953F6B"/>
    <w:rsid w:val="009552FE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358F"/>
    <w:rsid w:val="00A35F5F"/>
    <w:rsid w:val="00A36DFB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D2740"/>
    <w:rsid w:val="00AE1752"/>
    <w:rsid w:val="00B02961"/>
    <w:rsid w:val="00B1090A"/>
    <w:rsid w:val="00B177A0"/>
    <w:rsid w:val="00B338DA"/>
    <w:rsid w:val="00B41283"/>
    <w:rsid w:val="00B447E7"/>
    <w:rsid w:val="00B45DA8"/>
    <w:rsid w:val="00B4785A"/>
    <w:rsid w:val="00B553C7"/>
    <w:rsid w:val="00B640AB"/>
    <w:rsid w:val="00B66CD7"/>
    <w:rsid w:val="00B814D7"/>
    <w:rsid w:val="00B839FF"/>
    <w:rsid w:val="00B843A7"/>
    <w:rsid w:val="00BA4976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52E70"/>
    <w:rsid w:val="00C56921"/>
    <w:rsid w:val="00C56DBF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6831"/>
    <w:rsid w:val="00CB17D0"/>
    <w:rsid w:val="00CC18CF"/>
    <w:rsid w:val="00CF39F6"/>
    <w:rsid w:val="00D249A4"/>
    <w:rsid w:val="00D26C69"/>
    <w:rsid w:val="00D27EBD"/>
    <w:rsid w:val="00D353C3"/>
    <w:rsid w:val="00D362AC"/>
    <w:rsid w:val="00D42360"/>
    <w:rsid w:val="00D47DAF"/>
    <w:rsid w:val="00D52AC9"/>
    <w:rsid w:val="00D563C7"/>
    <w:rsid w:val="00D87273"/>
    <w:rsid w:val="00D91691"/>
    <w:rsid w:val="00D96DBF"/>
    <w:rsid w:val="00DA177E"/>
    <w:rsid w:val="00DA1DFF"/>
    <w:rsid w:val="00DB0E7F"/>
    <w:rsid w:val="00DB40F7"/>
    <w:rsid w:val="00DC538B"/>
    <w:rsid w:val="00DC7289"/>
    <w:rsid w:val="00DC767D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35938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C7A1E"/>
    <w:rsid w:val="00FD26C7"/>
    <w:rsid w:val="00FD2998"/>
    <w:rsid w:val="00FE2FA1"/>
    <w:rsid w:val="00FE4A55"/>
    <w:rsid w:val="00FE53B6"/>
    <w:rsid w:val="00FE5E9D"/>
    <w:rsid w:val="00FF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F2F4F5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itere.uvt.ro/wp-content/uploads/2014/07/Centralizatorliceeruralpejudete_2017-201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29</cp:revision>
  <cp:lastPrinted>2019-07-15T11:57:00Z</cp:lastPrinted>
  <dcterms:created xsi:type="dcterms:W3CDTF">2019-01-16T13:52:00Z</dcterms:created>
  <dcterms:modified xsi:type="dcterms:W3CDTF">2019-07-15T11:59:00Z</dcterms:modified>
</cp:coreProperties>
</file>